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67B" w:rsidRDefault="0012367B"/>
    <w:p w:rsidR="00161D9B" w:rsidRPr="00161D9B" w:rsidRDefault="00161D9B" w:rsidP="00161D9B">
      <w:pPr>
        <w:jc w:val="center"/>
        <w:rPr>
          <w:b/>
          <w:sz w:val="28"/>
          <w:szCs w:val="28"/>
        </w:rPr>
      </w:pPr>
      <w:r w:rsidRPr="00161D9B">
        <w:rPr>
          <w:b/>
          <w:sz w:val="28"/>
          <w:szCs w:val="28"/>
        </w:rPr>
        <w:t xml:space="preserve">Требования к сметной документации, которые необходимо учитывать </w:t>
      </w:r>
      <w:r>
        <w:rPr>
          <w:b/>
          <w:sz w:val="28"/>
          <w:szCs w:val="28"/>
        </w:rPr>
        <w:t>при составлении смет</w:t>
      </w:r>
      <w:r w:rsidRPr="00161D9B">
        <w:rPr>
          <w:b/>
          <w:sz w:val="28"/>
          <w:szCs w:val="28"/>
        </w:rPr>
        <w:t xml:space="preserve"> на капитальный ремонт дорог</w:t>
      </w:r>
    </w:p>
    <w:p w:rsidR="00161D9B" w:rsidRDefault="00161D9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8725"/>
      </w:tblGrid>
      <w:tr w:rsidR="00161D9B" w:rsidRPr="00452C2F" w:rsidTr="00D36ECE">
        <w:tc>
          <w:tcPr>
            <w:tcW w:w="846" w:type="dxa"/>
            <w:shd w:val="clear" w:color="auto" w:fill="auto"/>
          </w:tcPr>
          <w:p w:rsidR="00161D9B" w:rsidRPr="00452C2F" w:rsidRDefault="00161D9B" w:rsidP="00803154">
            <w:pPr>
              <w:rPr>
                <w:b/>
              </w:rPr>
            </w:pPr>
            <w:r w:rsidRPr="00452C2F">
              <w:rPr>
                <w:b/>
              </w:rPr>
              <w:t>1</w:t>
            </w:r>
          </w:p>
        </w:tc>
        <w:tc>
          <w:tcPr>
            <w:tcW w:w="8725" w:type="dxa"/>
            <w:shd w:val="clear" w:color="auto" w:fill="auto"/>
          </w:tcPr>
          <w:p w:rsidR="00161D9B" w:rsidRPr="00452C2F" w:rsidRDefault="00161D9B" w:rsidP="00803154">
            <w:pPr>
              <w:jc w:val="both"/>
              <w:rPr>
                <w:b/>
              </w:rPr>
            </w:pPr>
            <w:r w:rsidRPr="00452C2F">
              <w:rPr>
                <w:b/>
              </w:rPr>
              <w:t>ОБЩИЕ ТРЕБОВАНИЯ КО ВСЕЙ СМЕТНОЙ ДОКУМЕНТАЦИИ</w:t>
            </w:r>
          </w:p>
        </w:tc>
      </w:tr>
      <w:tr w:rsidR="00161D9B" w:rsidRPr="00452C2F" w:rsidTr="00D36ECE">
        <w:tc>
          <w:tcPr>
            <w:tcW w:w="846" w:type="dxa"/>
            <w:shd w:val="clear" w:color="auto" w:fill="auto"/>
          </w:tcPr>
          <w:p w:rsidR="00161D9B" w:rsidRPr="00452C2F" w:rsidRDefault="00161D9B" w:rsidP="00803154">
            <w:r w:rsidRPr="00452C2F">
              <w:t>1.1.</w:t>
            </w:r>
          </w:p>
        </w:tc>
        <w:tc>
          <w:tcPr>
            <w:tcW w:w="8725" w:type="dxa"/>
            <w:shd w:val="clear" w:color="auto" w:fill="auto"/>
          </w:tcPr>
          <w:p w:rsidR="00161D9B" w:rsidRPr="00452C2F" w:rsidRDefault="00161D9B" w:rsidP="00803154">
            <w:pPr>
              <w:jc w:val="both"/>
            </w:pPr>
            <w:r w:rsidRPr="00452C2F">
              <w:t>Взамен  МДС81-35.2004 с 05.10.2020 вступила в действие Методика определения сметной стоимости строительства, реконструкции, капитального ремонта, сноса объектов капитального строительства, работ по сохранению объектов культурного наследия (памятников истории и культуры) народов Российской Федерации на территории Российской Федерации, утвержденная приказом Минстроя России от 04.08.2020 №421/</w:t>
            </w:r>
            <w:proofErr w:type="spellStart"/>
            <w:proofErr w:type="gramStart"/>
            <w:r w:rsidRPr="00452C2F">
              <w:t>пр</w:t>
            </w:r>
            <w:proofErr w:type="spellEnd"/>
            <w:proofErr w:type="gramEnd"/>
            <w:r w:rsidRPr="00452C2F">
              <w:t xml:space="preserve"> </w:t>
            </w:r>
            <w:r w:rsidR="00FA1525" w:rsidRPr="00452C2F">
              <w:t xml:space="preserve"> </w:t>
            </w:r>
            <w:r w:rsidRPr="00452C2F">
              <w:t>(</w:t>
            </w:r>
            <w:r w:rsidR="00FA1525" w:rsidRPr="00452C2F">
              <w:t>д</w:t>
            </w:r>
            <w:r w:rsidRPr="00452C2F">
              <w:t>алее – Методика). Важные моменты Методики:</w:t>
            </w:r>
          </w:p>
          <w:p w:rsidR="00161D9B" w:rsidRPr="00452C2F" w:rsidRDefault="00161D9B" w:rsidP="00803154">
            <w:pPr>
              <w:jc w:val="both"/>
            </w:pPr>
          </w:p>
        </w:tc>
      </w:tr>
      <w:tr w:rsidR="00161D9B" w:rsidRPr="00452C2F" w:rsidTr="00D36ECE">
        <w:tc>
          <w:tcPr>
            <w:tcW w:w="846" w:type="dxa"/>
            <w:shd w:val="clear" w:color="auto" w:fill="auto"/>
          </w:tcPr>
          <w:p w:rsidR="00161D9B" w:rsidRPr="00452C2F" w:rsidRDefault="00161D9B" w:rsidP="00803154">
            <w:r w:rsidRPr="00452C2F">
              <w:t>1.1.1.</w:t>
            </w:r>
          </w:p>
        </w:tc>
        <w:tc>
          <w:tcPr>
            <w:tcW w:w="8725" w:type="dxa"/>
            <w:shd w:val="clear" w:color="auto" w:fill="auto"/>
          </w:tcPr>
          <w:p w:rsidR="00161D9B" w:rsidRPr="00452C2F" w:rsidRDefault="00E70BAF" w:rsidP="001622D1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C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П. 13 Методики.</w:t>
            </w:r>
            <w:r w:rsidR="00161D9B" w:rsidRPr="00452C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161D9B" w:rsidRPr="00452C2F">
              <w:rPr>
                <w:rFonts w:ascii="Times New Roman" w:hAnsi="Times New Roman" w:cs="Times New Roman"/>
                <w:sz w:val="24"/>
                <w:szCs w:val="24"/>
              </w:rPr>
              <w:t>При отсутствии в сметно-нормативной базе</w:t>
            </w:r>
            <w:r w:rsidR="00FA1525" w:rsidRPr="00452C2F">
              <w:rPr>
                <w:rFonts w:ascii="Times New Roman" w:hAnsi="Times New Roman" w:cs="Times New Roman"/>
                <w:sz w:val="24"/>
                <w:szCs w:val="24"/>
              </w:rPr>
              <w:t xml:space="preserve"> (СНБ)</w:t>
            </w:r>
            <w:r w:rsidR="00161D9B" w:rsidRPr="00452C2F">
              <w:rPr>
                <w:rFonts w:ascii="Times New Roman" w:hAnsi="Times New Roman" w:cs="Times New Roman"/>
                <w:sz w:val="24"/>
                <w:szCs w:val="24"/>
              </w:rPr>
              <w:t xml:space="preserve"> цен </w:t>
            </w:r>
            <w:r w:rsidR="00FA1525" w:rsidRPr="00452C2F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161D9B" w:rsidRPr="00452C2F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материалы, изделия, конструкции и оборудование </w:t>
            </w:r>
            <w:r w:rsidR="00FA1525" w:rsidRPr="00452C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61D9B" w:rsidRPr="00452C2F">
              <w:rPr>
                <w:rFonts w:ascii="Times New Roman" w:hAnsi="Times New Roman" w:cs="Times New Roman"/>
                <w:sz w:val="24"/>
                <w:szCs w:val="24"/>
              </w:rPr>
              <w:t xml:space="preserve"> допускается определение их сметной стоимости по наиболее экономичному варианту, определенному на основании </w:t>
            </w:r>
            <w:r w:rsidR="00161D9B" w:rsidRPr="00452C2F">
              <w:rPr>
                <w:rFonts w:ascii="Times New Roman" w:hAnsi="Times New Roman" w:cs="Times New Roman"/>
                <w:b/>
                <w:sz w:val="24"/>
                <w:szCs w:val="24"/>
              </w:rPr>
              <w:t>конъюнктурн</w:t>
            </w:r>
            <w:r w:rsidR="00FA1525" w:rsidRPr="00452C2F">
              <w:rPr>
                <w:rFonts w:ascii="Times New Roman" w:hAnsi="Times New Roman" w:cs="Times New Roman"/>
                <w:b/>
                <w:sz w:val="24"/>
                <w:szCs w:val="24"/>
              </w:rPr>
              <w:t>ого</w:t>
            </w:r>
            <w:r w:rsidR="00161D9B" w:rsidRPr="00452C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анализ</w:t>
            </w:r>
            <w:r w:rsidR="00FA1525" w:rsidRPr="00452C2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FA1525" w:rsidRPr="00452C2F">
              <w:rPr>
                <w:rFonts w:ascii="Times New Roman" w:hAnsi="Times New Roman" w:cs="Times New Roman"/>
                <w:sz w:val="24"/>
                <w:szCs w:val="24"/>
              </w:rPr>
              <w:t xml:space="preserve">, по форме </w:t>
            </w:r>
            <w:r w:rsidR="00FA1525" w:rsidRPr="00452C2F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Приложения 1</w:t>
            </w:r>
            <w:r w:rsidR="00FA1525" w:rsidRPr="00452C2F">
              <w:rPr>
                <w:rFonts w:ascii="Times New Roman" w:hAnsi="Times New Roman" w:cs="Times New Roman"/>
                <w:sz w:val="24"/>
                <w:szCs w:val="24"/>
              </w:rPr>
              <w:t xml:space="preserve"> Методики</w:t>
            </w:r>
            <w:proofErr w:type="gramStart"/>
            <w:r w:rsidR="00161D9B" w:rsidRPr="004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161D9B" w:rsidRPr="00452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61D9B" w:rsidRPr="00452C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161D9B" w:rsidRPr="00452C2F">
              <w:rPr>
                <w:rFonts w:ascii="Times New Roman" w:hAnsi="Times New Roman" w:cs="Times New Roman"/>
                <w:sz w:val="24"/>
                <w:szCs w:val="24"/>
              </w:rPr>
              <w:t xml:space="preserve"> подписываются застройщиком или техническ</w:t>
            </w:r>
            <w:r w:rsidR="00FA1525" w:rsidRPr="00452C2F">
              <w:rPr>
                <w:rFonts w:ascii="Times New Roman" w:hAnsi="Times New Roman" w:cs="Times New Roman"/>
                <w:sz w:val="24"/>
                <w:szCs w:val="24"/>
              </w:rPr>
              <w:t>им заказчиком. (</w:t>
            </w:r>
            <w:r w:rsidR="00FA1525" w:rsidRPr="00203AE3">
              <w:rPr>
                <w:rFonts w:ascii="Times New Roman" w:hAnsi="Times New Roman" w:cs="Times New Roman"/>
                <w:b/>
                <w:sz w:val="24"/>
                <w:szCs w:val="24"/>
              </w:rPr>
              <w:t>Например, асфальтобетонные смеси, отсутствующие в СНБ</w:t>
            </w:r>
            <w:r w:rsidR="00FA1525" w:rsidRPr="00452C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622D1" w:rsidRPr="00452C2F">
              <w:rPr>
                <w:rFonts w:ascii="Times New Roman" w:hAnsi="Times New Roman" w:cs="Times New Roman"/>
                <w:sz w:val="24"/>
                <w:szCs w:val="24"/>
              </w:rPr>
              <w:t xml:space="preserve"> Образцы  инструкции заполнения на сайте (</w:t>
            </w:r>
            <w:proofErr w:type="spellStart"/>
            <w:r w:rsidR="001622D1" w:rsidRPr="00452C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geps</w:t>
            </w:r>
            <w:proofErr w:type="spellEnd"/>
            <w:r w:rsidR="001622D1" w:rsidRPr="004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1622D1" w:rsidRPr="00452C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1622D1" w:rsidRPr="00452C2F">
              <w:rPr>
                <w:rFonts w:ascii="Times New Roman" w:hAnsi="Times New Roman" w:cs="Times New Roman"/>
                <w:sz w:val="24"/>
                <w:szCs w:val="24"/>
              </w:rPr>
              <w:t>/Сметы)</w:t>
            </w:r>
          </w:p>
        </w:tc>
      </w:tr>
      <w:tr w:rsidR="00161D9B" w:rsidRPr="00452C2F" w:rsidTr="00D36ECE">
        <w:tc>
          <w:tcPr>
            <w:tcW w:w="846" w:type="dxa"/>
            <w:shd w:val="clear" w:color="auto" w:fill="auto"/>
          </w:tcPr>
          <w:p w:rsidR="00161D9B" w:rsidRPr="00452C2F" w:rsidRDefault="00136ADF" w:rsidP="00803154">
            <w:r w:rsidRPr="00452C2F">
              <w:t>1.1.2.</w:t>
            </w:r>
          </w:p>
        </w:tc>
        <w:tc>
          <w:tcPr>
            <w:tcW w:w="8725" w:type="dxa"/>
            <w:shd w:val="clear" w:color="auto" w:fill="auto"/>
          </w:tcPr>
          <w:p w:rsidR="00161D9B" w:rsidRPr="00452C2F" w:rsidRDefault="00E70BAF" w:rsidP="00E70BAF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C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П. 14</w:t>
            </w:r>
            <w:r w:rsidR="00D034D5" w:rsidRPr="00452C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</w:t>
            </w:r>
            <w:r w:rsidRPr="00452C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</w:t>
            </w:r>
            <w:r w:rsidR="00D034D5" w:rsidRPr="00452C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)</w:t>
            </w:r>
            <w:r w:rsidRPr="00452C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Методики</w:t>
            </w:r>
            <w:r w:rsidR="00D034D5" w:rsidRPr="00452C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D034D5" w:rsidRPr="00452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2C2F">
              <w:rPr>
                <w:rFonts w:ascii="Times New Roman" w:hAnsi="Times New Roman" w:cs="Times New Roman"/>
                <w:sz w:val="24"/>
                <w:szCs w:val="24"/>
              </w:rPr>
              <w:t xml:space="preserve"> Обосновывающие стоимость в текущих ценах документы должны быть получены в период, не превышающий 6 месяцев до момента определения сметной стоимости.</w:t>
            </w:r>
          </w:p>
        </w:tc>
      </w:tr>
      <w:tr w:rsidR="00161D9B" w:rsidRPr="00452C2F" w:rsidTr="00D36ECE">
        <w:tc>
          <w:tcPr>
            <w:tcW w:w="846" w:type="dxa"/>
            <w:shd w:val="clear" w:color="auto" w:fill="auto"/>
          </w:tcPr>
          <w:p w:rsidR="00161D9B" w:rsidRPr="00452C2F" w:rsidRDefault="00136ADF" w:rsidP="00803154">
            <w:r w:rsidRPr="00452C2F">
              <w:t>1.1.3.</w:t>
            </w:r>
          </w:p>
        </w:tc>
        <w:tc>
          <w:tcPr>
            <w:tcW w:w="8725" w:type="dxa"/>
            <w:shd w:val="clear" w:color="auto" w:fill="auto"/>
          </w:tcPr>
          <w:p w:rsidR="001622D1" w:rsidRPr="00452C2F" w:rsidRDefault="001622D1" w:rsidP="001622D1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C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П. 13 Методики. </w:t>
            </w:r>
            <w:r w:rsidRPr="00452C2F">
              <w:rPr>
                <w:rFonts w:ascii="Times New Roman" w:hAnsi="Times New Roman" w:cs="Times New Roman"/>
                <w:sz w:val="24"/>
                <w:szCs w:val="24"/>
              </w:rPr>
              <w:t xml:space="preserve">К сметной документации прилагаются и являются ее неотъемлемыми частями:    а) пояснительная записка; </w:t>
            </w:r>
          </w:p>
          <w:p w:rsidR="001622D1" w:rsidRPr="00452C2F" w:rsidRDefault="001622D1" w:rsidP="001622D1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C2F">
              <w:rPr>
                <w:rFonts w:ascii="Times New Roman" w:hAnsi="Times New Roman" w:cs="Times New Roman"/>
                <w:sz w:val="24"/>
                <w:szCs w:val="24"/>
              </w:rPr>
              <w:t>б) ведомости объемов работ;</w:t>
            </w:r>
          </w:p>
          <w:p w:rsidR="001622D1" w:rsidRPr="00452C2F" w:rsidRDefault="001622D1" w:rsidP="001622D1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C2F">
              <w:rPr>
                <w:rFonts w:ascii="Times New Roman" w:hAnsi="Times New Roman" w:cs="Times New Roman"/>
                <w:sz w:val="24"/>
                <w:szCs w:val="24"/>
              </w:rPr>
              <w:t>в) обосновывающие документы.</w:t>
            </w:r>
          </w:p>
          <w:p w:rsidR="001622D1" w:rsidRPr="00452C2F" w:rsidRDefault="001622D1" w:rsidP="001622D1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C2F">
              <w:rPr>
                <w:rFonts w:ascii="Times New Roman" w:hAnsi="Times New Roman" w:cs="Times New Roman"/>
                <w:sz w:val="24"/>
                <w:szCs w:val="24"/>
              </w:rPr>
              <w:t>Образцы</w:t>
            </w:r>
            <w:r w:rsidR="00912B8B" w:rsidRPr="00452C2F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452C2F">
              <w:rPr>
                <w:rFonts w:ascii="Times New Roman" w:hAnsi="Times New Roman" w:cs="Times New Roman"/>
                <w:sz w:val="24"/>
                <w:szCs w:val="24"/>
              </w:rPr>
              <w:t xml:space="preserve">  инструкции заполнения на сайте (</w:t>
            </w:r>
            <w:proofErr w:type="spellStart"/>
            <w:r w:rsidRPr="00452C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geps</w:t>
            </w:r>
            <w:proofErr w:type="spellEnd"/>
            <w:r w:rsidRPr="004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52C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452C2F">
              <w:rPr>
                <w:rFonts w:ascii="Times New Roman" w:hAnsi="Times New Roman" w:cs="Times New Roman"/>
                <w:sz w:val="24"/>
                <w:szCs w:val="24"/>
              </w:rPr>
              <w:t>/Сметы)</w:t>
            </w:r>
          </w:p>
          <w:p w:rsidR="00161D9B" w:rsidRPr="00452C2F" w:rsidRDefault="00161D9B" w:rsidP="00803154">
            <w:pPr>
              <w:jc w:val="both"/>
            </w:pPr>
          </w:p>
        </w:tc>
      </w:tr>
      <w:tr w:rsidR="001622D1" w:rsidRPr="00452C2F" w:rsidTr="00D36ECE">
        <w:tc>
          <w:tcPr>
            <w:tcW w:w="846" w:type="dxa"/>
            <w:shd w:val="clear" w:color="auto" w:fill="auto"/>
          </w:tcPr>
          <w:p w:rsidR="001622D1" w:rsidRPr="00452C2F" w:rsidRDefault="00136ADF" w:rsidP="00803154">
            <w:r w:rsidRPr="00452C2F">
              <w:t>1.1.4.</w:t>
            </w:r>
          </w:p>
        </w:tc>
        <w:tc>
          <w:tcPr>
            <w:tcW w:w="8725" w:type="dxa"/>
            <w:shd w:val="clear" w:color="auto" w:fill="auto"/>
          </w:tcPr>
          <w:p w:rsidR="00F758FA" w:rsidRPr="00452C2F" w:rsidRDefault="00F758FA" w:rsidP="00F758FA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C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П. 42 Методики</w:t>
            </w:r>
            <w:r w:rsidRPr="00452C2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452C2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вычислений (построчные) и итоговые данные в </w:t>
            </w:r>
            <w:r w:rsidRPr="00452C2F">
              <w:rPr>
                <w:rFonts w:ascii="Times New Roman" w:hAnsi="Times New Roman" w:cs="Times New Roman"/>
                <w:b/>
                <w:sz w:val="24"/>
                <w:szCs w:val="24"/>
              </w:rPr>
              <w:t>локальных сметных расчетах (сметах), разработанных базисно-индексным методом, приводятся в рублях с округлением до двух знаков после запятой (до копеек),</w:t>
            </w:r>
            <w:r w:rsidRPr="00452C2F">
              <w:rPr>
                <w:rFonts w:ascii="Times New Roman" w:hAnsi="Times New Roman" w:cs="Times New Roman"/>
                <w:sz w:val="24"/>
                <w:szCs w:val="24"/>
              </w:rPr>
              <w:t xml:space="preserve"> в локальных сметных расчетах (сметах), разработанных ресурсно-индексным и ресурсным методами, а также сметных расчетах на отдельные виды затрат - в рублях с округлением до целых единиц, в объектных сметных расчетах (сметах), сводном сметном расчете стоимости</w:t>
            </w:r>
            <w:proofErr w:type="gramEnd"/>
            <w:r w:rsidRPr="00452C2F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строительства и сводке затрат - в тысячах рублей с округлением до двух знаков после запятой.</w:t>
            </w:r>
          </w:p>
          <w:p w:rsidR="001622D1" w:rsidRPr="00452C2F" w:rsidRDefault="001622D1" w:rsidP="00803154">
            <w:pPr>
              <w:jc w:val="both"/>
            </w:pPr>
          </w:p>
        </w:tc>
      </w:tr>
      <w:tr w:rsidR="001622D1" w:rsidRPr="00452C2F" w:rsidTr="00D36ECE">
        <w:tc>
          <w:tcPr>
            <w:tcW w:w="846" w:type="dxa"/>
            <w:shd w:val="clear" w:color="auto" w:fill="auto"/>
          </w:tcPr>
          <w:p w:rsidR="001622D1" w:rsidRPr="00452C2F" w:rsidRDefault="00136ADF" w:rsidP="00803154">
            <w:r w:rsidRPr="00452C2F">
              <w:t>1.1.5.</w:t>
            </w:r>
          </w:p>
        </w:tc>
        <w:tc>
          <w:tcPr>
            <w:tcW w:w="8725" w:type="dxa"/>
            <w:shd w:val="clear" w:color="auto" w:fill="auto"/>
          </w:tcPr>
          <w:p w:rsidR="001622D1" w:rsidRPr="00452C2F" w:rsidRDefault="00F758FA" w:rsidP="00F758FA">
            <w:pPr>
              <w:jc w:val="both"/>
            </w:pPr>
            <w:r w:rsidRPr="00452C2F">
              <w:rPr>
                <w:u w:val="single"/>
              </w:rPr>
              <w:t xml:space="preserve">П. 45 Методики </w:t>
            </w:r>
            <w:r w:rsidRPr="00452C2F">
              <w:t>Индексы начисляем в итогах локальных смет</w:t>
            </w:r>
          </w:p>
        </w:tc>
      </w:tr>
      <w:tr w:rsidR="001622D1" w:rsidRPr="00452C2F" w:rsidTr="00D36ECE">
        <w:tc>
          <w:tcPr>
            <w:tcW w:w="846" w:type="dxa"/>
            <w:shd w:val="clear" w:color="auto" w:fill="auto"/>
          </w:tcPr>
          <w:p w:rsidR="001622D1" w:rsidRPr="00452C2F" w:rsidRDefault="00136ADF" w:rsidP="00803154">
            <w:r w:rsidRPr="00452C2F">
              <w:t>1.1.6.</w:t>
            </w:r>
          </w:p>
        </w:tc>
        <w:tc>
          <w:tcPr>
            <w:tcW w:w="8725" w:type="dxa"/>
            <w:shd w:val="clear" w:color="auto" w:fill="auto"/>
          </w:tcPr>
          <w:p w:rsidR="00F758FA" w:rsidRPr="00452C2F" w:rsidRDefault="00F758FA" w:rsidP="00F758FA">
            <w:pPr>
              <w:pStyle w:val="ConsPlusNormal"/>
              <w:spacing w:before="220"/>
              <w:ind w:firstLine="54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52C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П. 48 Методики  </w:t>
            </w:r>
            <w:r w:rsidRPr="00452C2F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коэффициенты 1.15.и 1,25 </w:t>
            </w:r>
            <w:r w:rsidR="00612642" w:rsidRPr="00452C2F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452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2642" w:rsidRPr="00452C2F">
              <w:rPr>
                <w:rFonts w:ascii="Times New Roman" w:hAnsi="Times New Roman" w:cs="Times New Roman"/>
                <w:sz w:val="24"/>
                <w:szCs w:val="24"/>
              </w:rPr>
              <w:t xml:space="preserve">  ГЭСН (ФЕР, ТЕР) при ремонте и реконструкции, аналогичным технологическим процессам в новом строительстве </w:t>
            </w:r>
            <w:r w:rsidR="00612642" w:rsidRPr="00452C2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не применяются:</w:t>
            </w:r>
          </w:p>
          <w:p w:rsidR="00F758FA" w:rsidRPr="00452C2F" w:rsidRDefault="00F758FA" w:rsidP="00F758FA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C2F">
              <w:rPr>
                <w:rFonts w:ascii="Times New Roman" w:hAnsi="Times New Roman" w:cs="Times New Roman"/>
                <w:sz w:val="24"/>
                <w:szCs w:val="24"/>
              </w:rPr>
              <w:t>а) к сметным нормам и расценкам ГЭСН (ФЕР, ТЕР) 81-02-46-XXXX "Работы при реконструкции зданий и сооружений";</w:t>
            </w:r>
          </w:p>
          <w:p w:rsidR="00F758FA" w:rsidRPr="00452C2F" w:rsidRDefault="00F758FA" w:rsidP="00F758FA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б) к сметным нормам и расценкам </w:t>
            </w:r>
            <w:proofErr w:type="spellStart"/>
            <w:r w:rsidRPr="00452C2F">
              <w:rPr>
                <w:rFonts w:ascii="Times New Roman" w:hAnsi="Times New Roman" w:cs="Times New Roman"/>
                <w:sz w:val="24"/>
                <w:szCs w:val="24"/>
              </w:rPr>
              <w:t>ГЭСНм</w:t>
            </w:r>
            <w:proofErr w:type="spellEnd"/>
            <w:r w:rsidRPr="00452C2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52C2F">
              <w:rPr>
                <w:rFonts w:ascii="Times New Roman" w:hAnsi="Times New Roman" w:cs="Times New Roman"/>
                <w:sz w:val="24"/>
                <w:szCs w:val="24"/>
              </w:rPr>
              <w:t>ФЕРм</w:t>
            </w:r>
            <w:proofErr w:type="spellEnd"/>
            <w:r w:rsidRPr="00452C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52C2F">
              <w:rPr>
                <w:rFonts w:ascii="Times New Roman" w:hAnsi="Times New Roman" w:cs="Times New Roman"/>
                <w:sz w:val="24"/>
                <w:szCs w:val="24"/>
              </w:rPr>
              <w:t>ТЕРм</w:t>
            </w:r>
            <w:proofErr w:type="spellEnd"/>
            <w:r w:rsidRPr="00452C2F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452C2F">
              <w:rPr>
                <w:rFonts w:ascii="Times New Roman" w:hAnsi="Times New Roman" w:cs="Times New Roman"/>
                <w:sz w:val="24"/>
                <w:szCs w:val="24"/>
              </w:rPr>
              <w:t>ГЭСНмр</w:t>
            </w:r>
            <w:proofErr w:type="spellEnd"/>
            <w:r w:rsidRPr="00452C2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52C2F">
              <w:rPr>
                <w:rFonts w:ascii="Times New Roman" w:hAnsi="Times New Roman" w:cs="Times New Roman"/>
                <w:sz w:val="24"/>
                <w:szCs w:val="24"/>
              </w:rPr>
              <w:t>ФЕРмр</w:t>
            </w:r>
            <w:proofErr w:type="spellEnd"/>
            <w:r w:rsidRPr="00452C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52C2F">
              <w:rPr>
                <w:rFonts w:ascii="Times New Roman" w:hAnsi="Times New Roman" w:cs="Times New Roman"/>
                <w:sz w:val="24"/>
                <w:szCs w:val="24"/>
              </w:rPr>
              <w:t>ТЕРмр</w:t>
            </w:r>
            <w:proofErr w:type="spellEnd"/>
            <w:r w:rsidRPr="00452C2F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452C2F">
              <w:rPr>
                <w:rFonts w:ascii="Times New Roman" w:hAnsi="Times New Roman" w:cs="Times New Roman"/>
                <w:sz w:val="24"/>
                <w:szCs w:val="24"/>
              </w:rPr>
              <w:t>ГЭСНр</w:t>
            </w:r>
            <w:proofErr w:type="spellEnd"/>
            <w:r w:rsidRPr="00452C2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52C2F">
              <w:rPr>
                <w:rFonts w:ascii="Times New Roman" w:hAnsi="Times New Roman" w:cs="Times New Roman"/>
                <w:sz w:val="24"/>
                <w:szCs w:val="24"/>
              </w:rPr>
              <w:t>ФЕРр</w:t>
            </w:r>
            <w:proofErr w:type="spellEnd"/>
            <w:r w:rsidRPr="00452C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52C2F">
              <w:rPr>
                <w:rFonts w:ascii="Times New Roman" w:hAnsi="Times New Roman" w:cs="Times New Roman"/>
                <w:sz w:val="24"/>
                <w:szCs w:val="24"/>
              </w:rPr>
              <w:t>ТЕРр</w:t>
            </w:r>
            <w:proofErr w:type="spellEnd"/>
            <w:r w:rsidRPr="00452C2F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452C2F">
              <w:rPr>
                <w:rFonts w:ascii="Times New Roman" w:hAnsi="Times New Roman" w:cs="Times New Roman"/>
                <w:sz w:val="24"/>
                <w:szCs w:val="24"/>
              </w:rPr>
              <w:t>ГЭСНрр</w:t>
            </w:r>
            <w:proofErr w:type="spellEnd"/>
            <w:r w:rsidRPr="00452C2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52C2F">
              <w:rPr>
                <w:rFonts w:ascii="Times New Roman" w:hAnsi="Times New Roman" w:cs="Times New Roman"/>
                <w:sz w:val="24"/>
                <w:szCs w:val="24"/>
              </w:rPr>
              <w:t>ФЕРрр</w:t>
            </w:r>
            <w:proofErr w:type="spellEnd"/>
            <w:r w:rsidRPr="00452C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52C2F">
              <w:rPr>
                <w:rFonts w:ascii="Times New Roman" w:hAnsi="Times New Roman" w:cs="Times New Roman"/>
                <w:sz w:val="24"/>
                <w:szCs w:val="24"/>
              </w:rPr>
              <w:t>ТЕРрр</w:t>
            </w:r>
            <w:proofErr w:type="spellEnd"/>
            <w:r w:rsidRPr="00452C2F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452C2F">
              <w:rPr>
                <w:rFonts w:ascii="Times New Roman" w:hAnsi="Times New Roman" w:cs="Times New Roman"/>
                <w:sz w:val="24"/>
                <w:szCs w:val="24"/>
              </w:rPr>
              <w:t>ГЭСНп</w:t>
            </w:r>
            <w:proofErr w:type="spellEnd"/>
            <w:r w:rsidRPr="00452C2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52C2F">
              <w:rPr>
                <w:rFonts w:ascii="Times New Roman" w:hAnsi="Times New Roman" w:cs="Times New Roman"/>
                <w:sz w:val="24"/>
                <w:szCs w:val="24"/>
              </w:rPr>
              <w:t>ФЕРп</w:t>
            </w:r>
            <w:proofErr w:type="spellEnd"/>
            <w:r w:rsidRPr="00452C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52C2F">
              <w:rPr>
                <w:rFonts w:ascii="Times New Roman" w:hAnsi="Times New Roman" w:cs="Times New Roman"/>
                <w:sz w:val="24"/>
                <w:szCs w:val="24"/>
              </w:rPr>
              <w:t>ТЕРп</w:t>
            </w:r>
            <w:proofErr w:type="spellEnd"/>
            <w:r w:rsidRPr="00452C2F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F758FA" w:rsidRPr="00452C2F" w:rsidRDefault="00F758FA" w:rsidP="00F758FA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C2F">
              <w:rPr>
                <w:rFonts w:ascii="Times New Roman" w:hAnsi="Times New Roman" w:cs="Times New Roman"/>
                <w:sz w:val="24"/>
                <w:szCs w:val="24"/>
              </w:rPr>
              <w:t xml:space="preserve">в) на работы по </w:t>
            </w:r>
            <w:r w:rsidRPr="00452C2F">
              <w:rPr>
                <w:rFonts w:ascii="Times New Roman" w:hAnsi="Times New Roman" w:cs="Times New Roman"/>
                <w:b/>
                <w:sz w:val="24"/>
                <w:szCs w:val="24"/>
              </w:rPr>
              <w:t>разборке (демонтажу</w:t>
            </w:r>
            <w:r w:rsidRPr="00452C2F">
              <w:rPr>
                <w:rFonts w:ascii="Times New Roman" w:hAnsi="Times New Roman" w:cs="Times New Roman"/>
                <w:sz w:val="24"/>
                <w:szCs w:val="24"/>
              </w:rPr>
              <w:t>) строительных конструкций, систем и сетей инженерно-технического обеспечения, сметная стоимость которых определена с использованием сметных норм и расценок по разборке (демонтажу), включенных в ГЭСН (ФЕР, ТЕР);</w:t>
            </w:r>
          </w:p>
          <w:p w:rsidR="00F758FA" w:rsidRPr="00452C2F" w:rsidRDefault="00F758FA" w:rsidP="00F758FA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C2F">
              <w:rPr>
                <w:rFonts w:ascii="Times New Roman" w:hAnsi="Times New Roman" w:cs="Times New Roman"/>
                <w:sz w:val="24"/>
                <w:szCs w:val="24"/>
              </w:rPr>
              <w:t xml:space="preserve">г) на работы по </w:t>
            </w:r>
            <w:r w:rsidRPr="00452C2F">
              <w:rPr>
                <w:rFonts w:ascii="Times New Roman" w:hAnsi="Times New Roman" w:cs="Times New Roman"/>
                <w:b/>
                <w:sz w:val="24"/>
                <w:szCs w:val="24"/>
              </w:rPr>
              <w:t>разборке (демонтажу)</w:t>
            </w:r>
            <w:r w:rsidRPr="00452C2F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строительных конструкций, систем и сетей инженерно-технического обеспечения в случае полной разборки (демонтажа) указанных конструкций, систем и сетей, сметная стоимость которых определена по сметным нормам и расценкам на устройство (монтаж) ГЭСН (ФЕР, ТЕР) с применением понижающих коэффициентов на разборку (демонтаж);</w:t>
            </w:r>
          </w:p>
          <w:p w:rsidR="00F758FA" w:rsidRPr="00452C2F" w:rsidRDefault="00F758FA" w:rsidP="00F758FA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C2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52C2F">
              <w:rPr>
                <w:rFonts w:ascii="Times New Roman" w:hAnsi="Times New Roman" w:cs="Times New Roman"/>
                <w:b/>
                <w:sz w:val="24"/>
                <w:szCs w:val="24"/>
              </w:rPr>
              <w:t>) на работы по реконструкции и капитальному ремонту дорог и инженерных сооружений</w:t>
            </w:r>
            <w:r w:rsidRPr="00452C2F">
              <w:rPr>
                <w:rFonts w:ascii="Times New Roman" w:hAnsi="Times New Roman" w:cs="Times New Roman"/>
                <w:sz w:val="24"/>
                <w:szCs w:val="24"/>
              </w:rPr>
              <w:t xml:space="preserve"> (в том числе гидротехнических сооружений, мостов, путепроводов и тому подобное) в объемах, обеспечивающих работы полноценными захватками, сметная стоимость которых определена по сметным нормам ГЭСН (ФЕР, ТЕР);</w:t>
            </w:r>
          </w:p>
          <w:p w:rsidR="00F758FA" w:rsidRPr="00452C2F" w:rsidRDefault="00F758FA" w:rsidP="00F758FA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C2F">
              <w:rPr>
                <w:rFonts w:ascii="Times New Roman" w:hAnsi="Times New Roman" w:cs="Times New Roman"/>
                <w:sz w:val="24"/>
                <w:szCs w:val="24"/>
              </w:rPr>
              <w:t xml:space="preserve">е) в случае невыполнения условий, приведенных в </w:t>
            </w:r>
            <w:r w:rsidR="00612642" w:rsidRPr="00452C2F">
              <w:rPr>
                <w:rFonts w:ascii="Times New Roman" w:hAnsi="Times New Roman" w:cs="Times New Roman"/>
                <w:sz w:val="24"/>
                <w:szCs w:val="24"/>
              </w:rPr>
              <w:t>п.60</w:t>
            </w:r>
            <w:r w:rsidRPr="00452C2F">
              <w:rPr>
                <w:rFonts w:ascii="Times New Roman" w:hAnsi="Times New Roman" w:cs="Times New Roman"/>
                <w:sz w:val="24"/>
                <w:szCs w:val="24"/>
              </w:rPr>
              <w:t xml:space="preserve"> Методики.</w:t>
            </w:r>
          </w:p>
          <w:p w:rsidR="001622D1" w:rsidRPr="00452C2F" w:rsidRDefault="001622D1" w:rsidP="00803154">
            <w:pPr>
              <w:jc w:val="both"/>
            </w:pPr>
          </w:p>
        </w:tc>
      </w:tr>
      <w:tr w:rsidR="001622D1" w:rsidRPr="00452C2F" w:rsidTr="00D36ECE">
        <w:tc>
          <w:tcPr>
            <w:tcW w:w="846" w:type="dxa"/>
            <w:shd w:val="clear" w:color="auto" w:fill="auto"/>
          </w:tcPr>
          <w:p w:rsidR="001622D1" w:rsidRPr="00452C2F" w:rsidRDefault="00136ADF" w:rsidP="00803154">
            <w:r w:rsidRPr="00452C2F">
              <w:lastRenderedPageBreak/>
              <w:t>1.1.7.</w:t>
            </w:r>
          </w:p>
        </w:tc>
        <w:tc>
          <w:tcPr>
            <w:tcW w:w="8725" w:type="dxa"/>
            <w:shd w:val="clear" w:color="auto" w:fill="auto"/>
          </w:tcPr>
          <w:p w:rsidR="0027183B" w:rsidRPr="00452C2F" w:rsidRDefault="0027183B" w:rsidP="0027183B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C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П. 63 Методики  </w:t>
            </w:r>
            <w:r w:rsidRPr="00452C2F">
              <w:rPr>
                <w:rFonts w:ascii="Times New Roman" w:hAnsi="Times New Roman" w:cs="Times New Roman"/>
                <w:sz w:val="24"/>
                <w:szCs w:val="24"/>
              </w:rPr>
              <w:t>При соответствующем обосновании проектной и (или) иной технической документацией в локальных сметных расчетах (сметах) для материальных ресурсов и оборудования учитываются затраты на перевозку грузов для строительства автомобильным или иным видом транспорта на дополнительное расстояние сверх учтенного сметными ценами и индексами изменения сметной стоимости.</w:t>
            </w:r>
          </w:p>
          <w:p w:rsidR="001622D1" w:rsidRPr="00452C2F" w:rsidRDefault="0027183B" w:rsidP="0027183B">
            <w:pPr>
              <w:jc w:val="both"/>
            </w:pPr>
            <w:r w:rsidRPr="00452C2F">
              <w:t>Указанные затраты приводятся в локальных сметных расчетах (сметах) отдельной строкой с одновременным указанием кода строительного ресурса, к которому относятся затраты на перевозку (без начисления на перевозку заготовительно-складских).</w:t>
            </w:r>
          </w:p>
        </w:tc>
      </w:tr>
      <w:tr w:rsidR="001622D1" w:rsidRPr="00452C2F" w:rsidTr="00D36ECE">
        <w:tc>
          <w:tcPr>
            <w:tcW w:w="846" w:type="dxa"/>
            <w:shd w:val="clear" w:color="auto" w:fill="auto"/>
          </w:tcPr>
          <w:p w:rsidR="001622D1" w:rsidRPr="00452C2F" w:rsidRDefault="00136ADF" w:rsidP="00803154">
            <w:r w:rsidRPr="00452C2F">
              <w:t>1.1.8.</w:t>
            </w:r>
          </w:p>
        </w:tc>
        <w:tc>
          <w:tcPr>
            <w:tcW w:w="8725" w:type="dxa"/>
            <w:shd w:val="clear" w:color="auto" w:fill="auto"/>
          </w:tcPr>
          <w:p w:rsidR="00125209" w:rsidRPr="00452C2F" w:rsidRDefault="00125209" w:rsidP="00125209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C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П.136 Методики:</w:t>
            </w:r>
            <w:r w:rsidRPr="00452C2F">
              <w:rPr>
                <w:rFonts w:ascii="Times New Roman" w:hAnsi="Times New Roman" w:cs="Times New Roman"/>
                <w:sz w:val="24"/>
                <w:szCs w:val="24"/>
              </w:rPr>
              <w:t xml:space="preserve"> При определении сметной стоимости базисно-индексным методом одновременно со сводным сметным расчетом в текущем уровне цен разрабатывается отдельный сводный сметный расчет в базисном уровне цен.</w:t>
            </w:r>
          </w:p>
          <w:p w:rsidR="001622D1" w:rsidRPr="00452C2F" w:rsidRDefault="001622D1" w:rsidP="00803154">
            <w:pPr>
              <w:jc w:val="both"/>
            </w:pPr>
          </w:p>
        </w:tc>
      </w:tr>
      <w:tr w:rsidR="001622D1" w:rsidRPr="00452C2F" w:rsidTr="00D36ECE">
        <w:tc>
          <w:tcPr>
            <w:tcW w:w="846" w:type="dxa"/>
            <w:shd w:val="clear" w:color="auto" w:fill="auto"/>
          </w:tcPr>
          <w:p w:rsidR="001622D1" w:rsidRPr="00452C2F" w:rsidRDefault="00136ADF" w:rsidP="00803154">
            <w:r w:rsidRPr="00452C2F">
              <w:t>1.1.9.</w:t>
            </w:r>
          </w:p>
        </w:tc>
        <w:tc>
          <w:tcPr>
            <w:tcW w:w="8725" w:type="dxa"/>
            <w:shd w:val="clear" w:color="auto" w:fill="auto"/>
          </w:tcPr>
          <w:p w:rsidR="001622D1" w:rsidRPr="00452C2F" w:rsidRDefault="00125209" w:rsidP="00125209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C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П.136 Методики:</w:t>
            </w:r>
            <w:r w:rsidRPr="00452C2F">
              <w:rPr>
                <w:rFonts w:ascii="Times New Roman" w:hAnsi="Times New Roman" w:cs="Times New Roman"/>
                <w:sz w:val="24"/>
                <w:szCs w:val="24"/>
              </w:rPr>
              <w:t xml:space="preserve">  В сводном сметном расчете сметные затраты распределяются по главам в соответствии с «</w:t>
            </w:r>
            <w:r w:rsidRPr="00452C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Положением о составе разделов проектной документации и требованиях к их содержанию </w:t>
            </w:r>
            <w:r w:rsidRPr="00452C2F">
              <w:rPr>
                <w:rFonts w:ascii="Times New Roman" w:hAnsi="Times New Roman" w:cs="Times New Roman"/>
                <w:sz w:val="24"/>
                <w:szCs w:val="24"/>
              </w:rPr>
              <w:t xml:space="preserve"> N 87» </w:t>
            </w:r>
            <w:r w:rsidRPr="00452C2F">
              <w:rPr>
                <w:rFonts w:ascii="Times New Roman" w:hAnsi="Times New Roman" w:cs="Times New Roman"/>
                <w:b/>
                <w:sz w:val="24"/>
                <w:szCs w:val="24"/>
              </w:rPr>
              <w:t>(12 глав)</w:t>
            </w:r>
            <w:r w:rsidRPr="00452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25209" w:rsidRPr="00452C2F" w:rsidTr="00D36ECE">
        <w:tc>
          <w:tcPr>
            <w:tcW w:w="846" w:type="dxa"/>
            <w:shd w:val="clear" w:color="auto" w:fill="auto"/>
          </w:tcPr>
          <w:p w:rsidR="00125209" w:rsidRPr="00452C2F" w:rsidRDefault="00136ADF" w:rsidP="00803154">
            <w:r w:rsidRPr="00452C2F">
              <w:t>1.1.10</w:t>
            </w:r>
          </w:p>
        </w:tc>
        <w:tc>
          <w:tcPr>
            <w:tcW w:w="8725" w:type="dxa"/>
            <w:shd w:val="clear" w:color="auto" w:fill="auto"/>
          </w:tcPr>
          <w:p w:rsidR="00125209" w:rsidRPr="00452C2F" w:rsidRDefault="00125209" w:rsidP="00125209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C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П.152 Методики</w:t>
            </w:r>
            <w:r w:rsidRPr="00452C2F">
              <w:rPr>
                <w:rFonts w:ascii="Times New Roman" w:hAnsi="Times New Roman" w:cs="Times New Roman"/>
                <w:sz w:val="24"/>
                <w:szCs w:val="24"/>
              </w:rPr>
              <w:t xml:space="preserve">. В главу 7 сводного сметного расчета включается сметная стоимость затрат по благоустройству и озеленению территории объекта строительства, в том числе работ по вертикальной планировке (без образования рельефа), устройству дорожек, тротуаров, малых архитектурных форм, ограждению территории, </w:t>
            </w:r>
            <w:r w:rsidRPr="00452C2F">
              <w:rPr>
                <w:rFonts w:ascii="Times New Roman" w:hAnsi="Times New Roman" w:cs="Times New Roman"/>
                <w:b/>
                <w:sz w:val="24"/>
                <w:szCs w:val="24"/>
              </w:rPr>
              <w:t>наружному освещению</w:t>
            </w:r>
            <w:r w:rsidRPr="00452C2F">
              <w:rPr>
                <w:rFonts w:ascii="Times New Roman" w:hAnsi="Times New Roman" w:cs="Times New Roman"/>
                <w:sz w:val="24"/>
                <w:szCs w:val="24"/>
              </w:rPr>
              <w:t>, посадке деревьев, кустарников, устройству газонов и клумб и других элементов благоустройства и озеленения.</w:t>
            </w:r>
          </w:p>
          <w:p w:rsidR="00125209" w:rsidRPr="00452C2F" w:rsidRDefault="00125209" w:rsidP="00803154">
            <w:pPr>
              <w:jc w:val="both"/>
            </w:pPr>
          </w:p>
        </w:tc>
      </w:tr>
      <w:tr w:rsidR="00161D9B" w:rsidRPr="00452C2F" w:rsidTr="00D36ECE">
        <w:tc>
          <w:tcPr>
            <w:tcW w:w="846" w:type="dxa"/>
            <w:shd w:val="clear" w:color="auto" w:fill="auto"/>
          </w:tcPr>
          <w:p w:rsidR="00161D9B" w:rsidRPr="00452C2F" w:rsidRDefault="00D36ECE" w:rsidP="00803154">
            <w:r w:rsidRPr="00452C2F">
              <w:t>2</w:t>
            </w:r>
          </w:p>
        </w:tc>
        <w:tc>
          <w:tcPr>
            <w:tcW w:w="8725" w:type="dxa"/>
            <w:shd w:val="clear" w:color="auto" w:fill="auto"/>
          </w:tcPr>
          <w:p w:rsidR="00161D9B" w:rsidRPr="00452C2F" w:rsidRDefault="001622D1" w:rsidP="00803154">
            <w:pPr>
              <w:jc w:val="both"/>
            </w:pPr>
            <w:r w:rsidRPr="00452C2F">
              <w:t>Комплект сметной документации на ремонт автомобильных дорог, предоставляемый для проверки достоверности определения сметной стоимости должен быть аналогичным как для объекта капитального ремонта.</w:t>
            </w:r>
          </w:p>
        </w:tc>
      </w:tr>
      <w:tr w:rsidR="00161D9B" w:rsidRPr="00452C2F" w:rsidTr="00D36ECE">
        <w:tc>
          <w:tcPr>
            <w:tcW w:w="846" w:type="dxa"/>
            <w:shd w:val="clear" w:color="auto" w:fill="auto"/>
          </w:tcPr>
          <w:p w:rsidR="00161D9B" w:rsidRPr="00452C2F" w:rsidRDefault="00D36ECE" w:rsidP="00803154">
            <w:r w:rsidRPr="00452C2F">
              <w:lastRenderedPageBreak/>
              <w:t>3</w:t>
            </w:r>
          </w:p>
        </w:tc>
        <w:tc>
          <w:tcPr>
            <w:tcW w:w="8725" w:type="dxa"/>
            <w:shd w:val="clear" w:color="auto" w:fill="auto"/>
          </w:tcPr>
          <w:p w:rsidR="00161D9B" w:rsidRPr="00452C2F" w:rsidRDefault="00161D9B" w:rsidP="00803154">
            <w:pPr>
              <w:jc w:val="both"/>
            </w:pPr>
            <w:r w:rsidRPr="00452C2F">
              <w:t>Требования к формату электронных документов в соответствии с приказом Минстроя России от 12.05.2017 №783/пр.</w:t>
            </w:r>
          </w:p>
        </w:tc>
      </w:tr>
      <w:tr w:rsidR="00161D9B" w:rsidRPr="00452C2F" w:rsidTr="00D36ECE">
        <w:tc>
          <w:tcPr>
            <w:tcW w:w="846" w:type="dxa"/>
            <w:shd w:val="clear" w:color="auto" w:fill="auto"/>
          </w:tcPr>
          <w:p w:rsidR="00161D9B" w:rsidRPr="00452C2F" w:rsidRDefault="00161D9B" w:rsidP="00803154">
            <w:r w:rsidRPr="00452C2F">
              <w:t>4</w:t>
            </w:r>
          </w:p>
        </w:tc>
        <w:tc>
          <w:tcPr>
            <w:tcW w:w="8725" w:type="dxa"/>
            <w:shd w:val="clear" w:color="auto" w:fill="auto"/>
          </w:tcPr>
          <w:p w:rsidR="00161D9B" w:rsidRPr="00452C2F" w:rsidRDefault="00161D9B" w:rsidP="00803154">
            <w:pPr>
              <w:jc w:val="both"/>
            </w:pPr>
            <w:r w:rsidRPr="00452C2F">
              <w:t>При составлении сметной документации в ФСНБ-2001 (редакции 2020) учитывать изменения 1-3 вступившие в действие с 01.07.2020 в сметно-нормативную базу, утвержденные приказами №172/</w:t>
            </w:r>
            <w:proofErr w:type="spellStart"/>
            <w:proofErr w:type="gramStart"/>
            <w:r w:rsidRPr="00452C2F">
              <w:t>пр</w:t>
            </w:r>
            <w:proofErr w:type="spellEnd"/>
            <w:proofErr w:type="gramEnd"/>
            <w:r w:rsidRPr="00452C2F">
              <w:t xml:space="preserve"> от 30.03.2020, №294/</w:t>
            </w:r>
            <w:proofErr w:type="spellStart"/>
            <w:r w:rsidRPr="00452C2F">
              <w:t>пр</w:t>
            </w:r>
            <w:proofErr w:type="spellEnd"/>
            <w:r w:rsidRPr="00452C2F">
              <w:t xml:space="preserve"> от 01.06.2020, №352/</w:t>
            </w:r>
            <w:proofErr w:type="spellStart"/>
            <w:r w:rsidRPr="00452C2F">
              <w:t>пр</w:t>
            </w:r>
            <w:proofErr w:type="spellEnd"/>
            <w:r w:rsidRPr="00452C2F">
              <w:t xml:space="preserve"> от 30.06.2020. </w:t>
            </w:r>
          </w:p>
          <w:p w:rsidR="00161D9B" w:rsidRPr="00452C2F" w:rsidRDefault="00161D9B" w:rsidP="00803154">
            <w:pPr>
              <w:jc w:val="both"/>
            </w:pPr>
            <w:r w:rsidRPr="00452C2F">
              <w:t>Смешение сметно-нормативных баз недопустимо.</w:t>
            </w:r>
          </w:p>
        </w:tc>
      </w:tr>
      <w:tr w:rsidR="00161D9B" w:rsidRPr="00452C2F" w:rsidTr="00D36ECE">
        <w:tc>
          <w:tcPr>
            <w:tcW w:w="846" w:type="dxa"/>
            <w:shd w:val="clear" w:color="auto" w:fill="auto"/>
          </w:tcPr>
          <w:p w:rsidR="00161D9B" w:rsidRPr="00452C2F" w:rsidRDefault="00161D9B" w:rsidP="00803154">
            <w:r w:rsidRPr="00452C2F">
              <w:t>5</w:t>
            </w:r>
          </w:p>
        </w:tc>
        <w:tc>
          <w:tcPr>
            <w:tcW w:w="8725" w:type="dxa"/>
            <w:shd w:val="clear" w:color="auto" w:fill="auto"/>
          </w:tcPr>
          <w:p w:rsidR="00161D9B" w:rsidRPr="00452C2F" w:rsidRDefault="00161D9B" w:rsidP="00803154">
            <w:pPr>
              <w:jc w:val="both"/>
            </w:pPr>
            <w:r w:rsidRPr="00452C2F">
              <w:t>Сводные сметные расчеты предоставлять в двух уровнях цен: в базовом уровне цен 2001г. и в текущем уровне цен</w:t>
            </w:r>
            <w:r w:rsidR="00D36ECE" w:rsidRPr="00452C2F">
              <w:t>. Текущий уровень цен при первичном рассмотрении -</w:t>
            </w:r>
            <w:r w:rsidRPr="00452C2F">
              <w:t xml:space="preserve"> на момент передачи сметной документации заказчику (по накладной).</w:t>
            </w:r>
          </w:p>
        </w:tc>
      </w:tr>
      <w:tr w:rsidR="00161D9B" w:rsidRPr="00452C2F" w:rsidTr="00D36ECE">
        <w:tc>
          <w:tcPr>
            <w:tcW w:w="846" w:type="dxa"/>
            <w:shd w:val="clear" w:color="auto" w:fill="auto"/>
          </w:tcPr>
          <w:p w:rsidR="00161D9B" w:rsidRPr="00452C2F" w:rsidRDefault="00161D9B" w:rsidP="00803154">
            <w:r w:rsidRPr="00452C2F">
              <w:t>6</w:t>
            </w:r>
          </w:p>
        </w:tc>
        <w:tc>
          <w:tcPr>
            <w:tcW w:w="8725" w:type="dxa"/>
            <w:shd w:val="clear" w:color="auto" w:fill="auto"/>
          </w:tcPr>
          <w:p w:rsidR="00161D9B" w:rsidRPr="00452C2F" w:rsidRDefault="00161D9B" w:rsidP="00803154">
            <w:pPr>
              <w:jc w:val="both"/>
            </w:pPr>
            <w:r w:rsidRPr="00452C2F">
              <w:t>В случае</w:t>
            </w:r>
            <w:proofErr w:type="gramStart"/>
            <w:r w:rsidRPr="00452C2F">
              <w:t>,</w:t>
            </w:r>
            <w:proofErr w:type="gramEnd"/>
            <w:r w:rsidRPr="00452C2F">
              <w:t xml:space="preserve"> если сметная стоимость объекта капитального строительства определена по одному локальному сметному расчету (смете), то объектный сметный расчет (смета) может не разрабатываться.</w:t>
            </w:r>
          </w:p>
        </w:tc>
      </w:tr>
      <w:tr w:rsidR="00161D9B" w:rsidRPr="00452C2F" w:rsidTr="00D36ECE">
        <w:tc>
          <w:tcPr>
            <w:tcW w:w="846" w:type="dxa"/>
            <w:shd w:val="clear" w:color="auto" w:fill="auto"/>
          </w:tcPr>
          <w:p w:rsidR="00161D9B" w:rsidRPr="00452C2F" w:rsidRDefault="00237A3E" w:rsidP="00803154">
            <w:r w:rsidRPr="00452C2F">
              <w:t>7</w:t>
            </w:r>
          </w:p>
        </w:tc>
        <w:tc>
          <w:tcPr>
            <w:tcW w:w="8725" w:type="dxa"/>
            <w:shd w:val="clear" w:color="auto" w:fill="auto"/>
          </w:tcPr>
          <w:p w:rsidR="00912B8B" w:rsidRPr="00452C2F" w:rsidRDefault="00912B8B" w:rsidP="00912B8B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 w:rsidRPr="00452C2F">
              <w:rPr>
                <w:rFonts w:eastAsiaTheme="minorHAnsi"/>
                <w:lang w:eastAsia="en-US"/>
              </w:rPr>
              <w:t>Начисление индексов производить в соответствии с пп.5 и 6 Приказа Минстроя России от 05.06.2019 N 326/</w:t>
            </w:r>
            <w:proofErr w:type="spellStart"/>
            <w:proofErr w:type="gramStart"/>
            <w:r w:rsidRPr="00452C2F">
              <w:rPr>
                <w:rFonts w:eastAsiaTheme="minorHAnsi"/>
                <w:lang w:eastAsia="en-US"/>
              </w:rPr>
              <w:t>пр</w:t>
            </w:r>
            <w:proofErr w:type="spellEnd"/>
            <w:proofErr w:type="gramEnd"/>
            <w:r w:rsidRPr="00452C2F">
              <w:rPr>
                <w:rFonts w:eastAsiaTheme="minorHAnsi"/>
                <w:lang w:eastAsia="en-US"/>
              </w:rPr>
              <w:t xml:space="preserve"> "Об утверждении Методики расчета индексов изменения сметной стоимости строительства" </w:t>
            </w:r>
          </w:p>
          <w:p w:rsidR="00912B8B" w:rsidRPr="00452C2F" w:rsidRDefault="00237A3E" w:rsidP="00912B8B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 w:rsidRPr="00452C2F">
              <w:rPr>
                <w:rFonts w:eastAsiaTheme="minorHAnsi"/>
                <w:lang w:eastAsia="en-US"/>
              </w:rPr>
              <w:t>П.</w:t>
            </w:r>
            <w:r w:rsidR="00912B8B" w:rsidRPr="00452C2F">
              <w:rPr>
                <w:rFonts w:eastAsiaTheme="minorHAnsi"/>
                <w:lang w:eastAsia="en-US"/>
              </w:rPr>
              <w:t xml:space="preserve">5. </w:t>
            </w:r>
            <w:proofErr w:type="gramStart"/>
            <w:r w:rsidR="00912B8B" w:rsidRPr="00452C2F">
              <w:rPr>
                <w:rFonts w:eastAsiaTheme="minorHAnsi"/>
                <w:lang w:eastAsia="en-US"/>
              </w:rPr>
              <w:t>Для определения сметной стоимости строительно-монтажных работ, включенных в главы 1, 7, 8 и 9 ССРСС в уровне цен, сложившемся ко времени составления сметной документации, к сметной стоимости указанных работ, определенной в составе сметной документации в базисном уровне цен, сложившемся на определенную дату (далее - базисный уровень цен), применяется индекс изменения сметной стоимости, рассчитываемый для основного объекта строительства, наименование которого указано в</w:t>
            </w:r>
            <w:proofErr w:type="gramEnd"/>
            <w:r w:rsidR="00912B8B" w:rsidRPr="00452C2F">
              <w:rPr>
                <w:rFonts w:eastAsiaTheme="minorHAnsi"/>
                <w:lang w:eastAsia="en-US"/>
              </w:rPr>
              <w:t xml:space="preserve"> ССРСС, или индекс изменения сметной стоимости, рассчитываемый для основного объекта строительства, сметная стоимость которого в базисном уровне цен составляет наибольшую стоимость от совокупной сметной стоимости строительства в базисном уровне цен, за исключением случаев, указанных в </w:t>
            </w:r>
            <w:hyperlink w:anchor="Par2" w:history="1">
              <w:r w:rsidR="00912B8B" w:rsidRPr="00452C2F">
                <w:rPr>
                  <w:rFonts w:eastAsiaTheme="minorHAnsi"/>
                  <w:color w:val="0000FF"/>
                  <w:lang w:eastAsia="en-US"/>
                </w:rPr>
                <w:t>пункте 6</w:t>
              </w:r>
            </w:hyperlink>
            <w:r w:rsidR="00912B8B" w:rsidRPr="00452C2F">
              <w:rPr>
                <w:rFonts w:eastAsiaTheme="minorHAnsi"/>
                <w:lang w:eastAsia="en-US"/>
              </w:rPr>
              <w:t xml:space="preserve"> Методики.</w:t>
            </w:r>
          </w:p>
          <w:p w:rsidR="00912B8B" w:rsidRPr="00452C2F" w:rsidRDefault="00912B8B" w:rsidP="00912B8B">
            <w:pPr>
              <w:autoSpaceDE w:val="0"/>
              <w:autoSpaceDN w:val="0"/>
              <w:adjustRightInd w:val="0"/>
              <w:spacing w:before="280"/>
              <w:ind w:firstLine="540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452C2F">
              <w:rPr>
                <w:rFonts w:eastAsiaTheme="minorHAnsi"/>
                <w:lang w:eastAsia="en-US"/>
              </w:rPr>
              <w:t>Для определения сметной стоимости строительно-монтажных работ, включенных в главы 2 - 6 ССРСС в уровне цен, сложившемся ко времени составления сметной документации, к итогам сметной стоимости в объектных сметных расчетах (сметах), определенной в базисном уровне цен, применяется индекс изменения сметной стоимости, соответствующий наименованию объекта строительства.</w:t>
            </w:r>
            <w:proofErr w:type="gramEnd"/>
          </w:p>
          <w:p w:rsidR="00912B8B" w:rsidRPr="00452C2F" w:rsidRDefault="00237A3E" w:rsidP="00912B8B">
            <w:pPr>
              <w:autoSpaceDE w:val="0"/>
              <w:autoSpaceDN w:val="0"/>
              <w:adjustRightInd w:val="0"/>
              <w:spacing w:before="280"/>
              <w:ind w:firstLine="540"/>
              <w:jc w:val="both"/>
              <w:rPr>
                <w:rFonts w:eastAsiaTheme="minorHAnsi"/>
                <w:lang w:eastAsia="en-US"/>
              </w:rPr>
            </w:pPr>
            <w:bookmarkStart w:id="0" w:name="Par2"/>
            <w:bookmarkEnd w:id="0"/>
            <w:r w:rsidRPr="00452C2F">
              <w:rPr>
                <w:rFonts w:eastAsiaTheme="minorHAnsi"/>
                <w:lang w:eastAsia="en-US"/>
              </w:rPr>
              <w:t>П.</w:t>
            </w:r>
            <w:r w:rsidR="00912B8B" w:rsidRPr="00452C2F">
              <w:rPr>
                <w:rFonts w:eastAsiaTheme="minorHAnsi"/>
                <w:lang w:eastAsia="en-US"/>
              </w:rPr>
              <w:t xml:space="preserve">6. </w:t>
            </w:r>
            <w:proofErr w:type="gramStart"/>
            <w:r w:rsidR="00912B8B" w:rsidRPr="00452C2F">
              <w:rPr>
                <w:rFonts w:eastAsiaTheme="minorHAnsi"/>
                <w:lang w:eastAsia="en-US"/>
              </w:rPr>
              <w:t xml:space="preserve">Для определения сметной стоимости </w:t>
            </w:r>
            <w:r w:rsidR="00912B8B" w:rsidRPr="00452C2F">
              <w:rPr>
                <w:rFonts w:eastAsiaTheme="minorHAnsi"/>
                <w:b/>
                <w:u w:val="single"/>
                <w:lang w:eastAsia="en-US"/>
              </w:rPr>
              <w:t>линейных,</w:t>
            </w:r>
            <w:r w:rsidR="00912B8B" w:rsidRPr="00452C2F">
              <w:rPr>
                <w:rFonts w:eastAsiaTheme="minorHAnsi"/>
                <w:lang w:eastAsia="en-US"/>
              </w:rPr>
              <w:t xml:space="preserve"> технически сложных, особо опасных и уникальных объектов капитального строительства, а также объектов обороны и безопасности, для которых рассчитываются отдельные индексы по видам объектов в соответствии с </w:t>
            </w:r>
            <w:hyperlink r:id="rId6" w:history="1">
              <w:r w:rsidR="00912B8B" w:rsidRPr="00452C2F">
                <w:rPr>
                  <w:rFonts w:eastAsiaTheme="minorHAnsi"/>
                  <w:color w:val="0000FF"/>
                  <w:lang w:eastAsia="en-US"/>
                </w:rPr>
                <w:t>главой VII</w:t>
              </w:r>
            </w:hyperlink>
            <w:r w:rsidR="00912B8B" w:rsidRPr="00452C2F">
              <w:rPr>
                <w:rFonts w:eastAsiaTheme="minorHAnsi"/>
                <w:lang w:eastAsia="en-US"/>
              </w:rPr>
              <w:t xml:space="preserve"> Методики, к итогу сметной стоимости строительно-монтажных работ по главам 1 - 7, 8 и 9 ССРСС в уровне цен, сложившемся ко времени составления сметной документации, применяется индекс изменения</w:t>
            </w:r>
            <w:proofErr w:type="gramEnd"/>
            <w:r w:rsidR="00912B8B" w:rsidRPr="00452C2F">
              <w:rPr>
                <w:rFonts w:eastAsiaTheme="minorHAnsi"/>
                <w:lang w:eastAsia="en-US"/>
              </w:rPr>
              <w:t xml:space="preserve"> сметной стоимости, рассчитываемый </w:t>
            </w:r>
            <w:r w:rsidR="00912B8B" w:rsidRPr="00452C2F">
              <w:rPr>
                <w:rFonts w:eastAsiaTheme="minorHAnsi"/>
                <w:b/>
                <w:lang w:eastAsia="en-US"/>
              </w:rPr>
              <w:t>для основного объекта строительства</w:t>
            </w:r>
            <w:r w:rsidR="00912B8B" w:rsidRPr="00452C2F">
              <w:rPr>
                <w:rFonts w:eastAsiaTheme="minorHAnsi"/>
                <w:lang w:eastAsia="en-US"/>
              </w:rPr>
              <w:t>, наименование которого указано в ССРСС, или индекс изменения сметной стоимости, рассчитываемый для основного объекта строительства, сметная стоимость которого в базисном уровне цен составляет наибольшую стоимость от совокупной сметной стоимости строительства в базисном уровне цен.</w:t>
            </w:r>
          </w:p>
          <w:p w:rsidR="00161D9B" w:rsidRPr="00452C2F" w:rsidRDefault="00161D9B" w:rsidP="00803154">
            <w:pPr>
              <w:jc w:val="both"/>
            </w:pPr>
          </w:p>
        </w:tc>
      </w:tr>
      <w:tr w:rsidR="00161D9B" w:rsidRPr="00452C2F" w:rsidTr="00D36ECE">
        <w:tc>
          <w:tcPr>
            <w:tcW w:w="846" w:type="dxa"/>
            <w:shd w:val="clear" w:color="auto" w:fill="auto"/>
          </w:tcPr>
          <w:p w:rsidR="00161D9B" w:rsidRPr="00452C2F" w:rsidRDefault="00161D9B" w:rsidP="00803154">
            <w:r w:rsidRPr="00452C2F">
              <w:t>8</w:t>
            </w:r>
          </w:p>
        </w:tc>
        <w:tc>
          <w:tcPr>
            <w:tcW w:w="8725" w:type="dxa"/>
            <w:shd w:val="clear" w:color="auto" w:fill="auto"/>
          </w:tcPr>
          <w:p w:rsidR="00161D9B" w:rsidRPr="00452C2F" w:rsidRDefault="00161D9B" w:rsidP="00803154">
            <w:pPr>
              <w:jc w:val="both"/>
            </w:pPr>
            <w:r w:rsidRPr="00452C2F">
              <w:t>Пересчет строительно-монтажных работ выполнять с индексами:</w:t>
            </w:r>
          </w:p>
        </w:tc>
      </w:tr>
      <w:tr w:rsidR="00161D9B" w:rsidRPr="00452C2F" w:rsidTr="00D36ECE">
        <w:tc>
          <w:tcPr>
            <w:tcW w:w="846" w:type="dxa"/>
            <w:shd w:val="clear" w:color="auto" w:fill="auto"/>
          </w:tcPr>
          <w:p w:rsidR="00161D9B" w:rsidRPr="00452C2F" w:rsidRDefault="00161D9B" w:rsidP="00803154">
            <w:r w:rsidRPr="00452C2F">
              <w:t>8.1.</w:t>
            </w:r>
          </w:p>
        </w:tc>
        <w:tc>
          <w:tcPr>
            <w:tcW w:w="8725" w:type="dxa"/>
            <w:shd w:val="clear" w:color="auto" w:fill="auto"/>
          </w:tcPr>
          <w:p w:rsidR="00161D9B" w:rsidRPr="00452C2F" w:rsidRDefault="00161D9B" w:rsidP="00803154">
            <w:pPr>
              <w:jc w:val="both"/>
            </w:pPr>
            <w:r w:rsidRPr="00452C2F">
              <w:t xml:space="preserve">Индексы на «Автомобильные дороги» применяются на объекты (в титуле) строительства, реконструкции, капитального ремонта автомобильных дорог, </w:t>
            </w:r>
            <w:r w:rsidRPr="00452C2F">
              <w:lastRenderedPageBreak/>
              <w:t>улично-дорожной сети.</w:t>
            </w:r>
          </w:p>
        </w:tc>
      </w:tr>
      <w:tr w:rsidR="00161D9B" w:rsidRPr="00452C2F" w:rsidTr="00D36ECE">
        <w:tc>
          <w:tcPr>
            <w:tcW w:w="846" w:type="dxa"/>
            <w:shd w:val="clear" w:color="auto" w:fill="auto"/>
          </w:tcPr>
          <w:p w:rsidR="00161D9B" w:rsidRPr="00452C2F" w:rsidRDefault="00161D9B" w:rsidP="00803154">
            <w:r w:rsidRPr="00452C2F">
              <w:lastRenderedPageBreak/>
              <w:t>8.2.</w:t>
            </w:r>
          </w:p>
        </w:tc>
        <w:tc>
          <w:tcPr>
            <w:tcW w:w="8725" w:type="dxa"/>
            <w:shd w:val="clear" w:color="auto" w:fill="auto"/>
          </w:tcPr>
          <w:p w:rsidR="00161D9B" w:rsidRPr="00452C2F" w:rsidRDefault="00161D9B" w:rsidP="00803154">
            <w:pPr>
              <w:jc w:val="both"/>
            </w:pPr>
            <w:r w:rsidRPr="00452C2F">
              <w:t>Индексы на «Искусственные дорожные сооружения» применяются на объекты строительства, реконструкции, капитального ремонта мостовых сооружений, эстакад, путепроводов.</w:t>
            </w:r>
          </w:p>
        </w:tc>
      </w:tr>
      <w:tr w:rsidR="00161D9B" w:rsidRPr="00452C2F" w:rsidTr="00D36ECE">
        <w:tc>
          <w:tcPr>
            <w:tcW w:w="846" w:type="dxa"/>
            <w:shd w:val="clear" w:color="auto" w:fill="auto"/>
          </w:tcPr>
          <w:p w:rsidR="00161D9B" w:rsidRPr="00452C2F" w:rsidRDefault="00161D9B" w:rsidP="00803154">
            <w:r w:rsidRPr="00452C2F">
              <w:t>8.3.</w:t>
            </w:r>
          </w:p>
        </w:tc>
        <w:tc>
          <w:tcPr>
            <w:tcW w:w="8725" w:type="dxa"/>
            <w:shd w:val="clear" w:color="auto" w:fill="auto"/>
          </w:tcPr>
          <w:p w:rsidR="00161D9B" w:rsidRPr="00452C2F" w:rsidRDefault="00161D9B" w:rsidP="00803154">
            <w:pPr>
              <w:jc w:val="both"/>
            </w:pPr>
            <w:r w:rsidRPr="00452C2F">
              <w:t>Индексы на «Прочие объекты» применяются на объекты строительства, капитального ремонта объектов благоустройства, зон отдыха, автомобильных и велосипедных парковок, тротуары, пешеходные дорожки и т.п.</w:t>
            </w:r>
          </w:p>
        </w:tc>
      </w:tr>
      <w:tr w:rsidR="00161D9B" w:rsidRPr="00452C2F" w:rsidTr="00D36ECE">
        <w:tc>
          <w:tcPr>
            <w:tcW w:w="846" w:type="dxa"/>
            <w:shd w:val="clear" w:color="auto" w:fill="auto"/>
          </w:tcPr>
          <w:p w:rsidR="00161D9B" w:rsidRPr="00452C2F" w:rsidRDefault="00DE2C83" w:rsidP="00803154">
            <w:r w:rsidRPr="00452C2F">
              <w:t>9</w:t>
            </w:r>
          </w:p>
        </w:tc>
        <w:tc>
          <w:tcPr>
            <w:tcW w:w="8725" w:type="dxa"/>
            <w:shd w:val="clear" w:color="auto" w:fill="auto"/>
          </w:tcPr>
          <w:p w:rsidR="00237A3E" w:rsidRPr="00452C2F" w:rsidRDefault="00161D9B" w:rsidP="00237A3E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C2F">
              <w:rPr>
                <w:rFonts w:ascii="Times New Roman" w:hAnsi="Times New Roman" w:cs="Times New Roman"/>
                <w:sz w:val="24"/>
                <w:szCs w:val="24"/>
              </w:rPr>
              <w:t>Затраты по размещению, утилизации и (или) обезвреживанию отходов строительного производства (строительного мусора, грунта и т.п.) учитывать в главе 9  в графах 7 и 8 (прочие расходы) по тарифам, установленным в соответствии с законодательством РФ в области обращения с отходами</w:t>
            </w:r>
            <w:r w:rsidR="00912B8B" w:rsidRPr="00452C2F">
              <w:rPr>
                <w:rFonts w:ascii="Times New Roman" w:hAnsi="Times New Roman" w:cs="Times New Roman"/>
                <w:sz w:val="24"/>
                <w:szCs w:val="24"/>
              </w:rPr>
              <w:t xml:space="preserve">. Затраты на размещение отходов </w:t>
            </w:r>
            <w:r w:rsidR="00912B8B" w:rsidRPr="00452C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912B8B" w:rsidRPr="00452C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12B8B" w:rsidRPr="00452C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912B8B" w:rsidRPr="00452C2F">
              <w:rPr>
                <w:rFonts w:ascii="Times New Roman" w:hAnsi="Times New Roman" w:cs="Times New Roman"/>
                <w:sz w:val="24"/>
                <w:szCs w:val="24"/>
              </w:rPr>
              <w:t xml:space="preserve"> классов опасности необходимо принимать в соответствии с разделом </w:t>
            </w:r>
            <w:r w:rsidR="00912B8B" w:rsidRPr="00452C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912B8B" w:rsidRPr="00452C2F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 Правительства Российской Федерации от 13 сентября 2016 г. N 913  «О ставках  платы за негативное воздействие на окружающую среду и дополнительных коэффициентах». </w:t>
            </w:r>
            <w:r w:rsidR="00237A3E" w:rsidRPr="00452C2F">
              <w:rPr>
                <w:rFonts w:ascii="Times New Roman" w:hAnsi="Times New Roman" w:cs="Times New Roman"/>
                <w:sz w:val="24"/>
                <w:szCs w:val="24"/>
              </w:rPr>
              <w:t xml:space="preserve"> Образец расчета на сайте (</w:t>
            </w:r>
            <w:proofErr w:type="spellStart"/>
            <w:r w:rsidR="00237A3E" w:rsidRPr="00452C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geps</w:t>
            </w:r>
            <w:proofErr w:type="spellEnd"/>
            <w:r w:rsidR="00237A3E" w:rsidRPr="004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237A3E" w:rsidRPr="00452C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237A3E" w:rsidRPr="00452C2F">
              <w:rPr>
                <w:rFonts w:ascii="Times New Roman" w:hAnsi="Times New Roman" w:cs="Times New Roman"/>
                <w:sz w:val="24"/>
                <w:szCs w:val="24"/>
              </w:rPr>
              <w:t>/Сметы)</w:t>
            </w:r>
          </w:p>
          <w:p w:rsidR="00161D9B" w:rsidRPr="00452C2F" w:rsidRDefault="00161D9B" w:rsidP="00912B8B">
            <w:pPr>
              <w:jc w:val="both"/>
            </w:pPr>
          </w:p>
        </w:tc>
      </w:tr>
      <w:tr w:rsidR="00237A3E" w:rsidRPr="00452C2F" w:rsidTr="00D36ECE">
        <w:tc>
          <w:tcPr>
            <w:tcW w:w="846" w:type="dxa"/>
            <w:shd w:val="clear" w:color="auto" w:fill="auto"/>
          </w:tcPr>
          <w:p w:rsidR="00237A3E" w:rsidRPr="00452C2F" w:rsidRDefault="00237A3E" w:rsidP="00803154"/>
        </w:tc>
        <w:tc>
          <w:tcPr>
            <w:tcW w:w="8725" w:type="dxa"/>
            <w:shd w:val="clear" w:color="auto" w:fill="auto"/>
          </w:tcPr>
          <w:p w:rsidR="00237A3E" w:rsidRPr="00452C2F" w:rsidRDefault="00237A3E" w:rsidP="00803154">
            <w:pPr>
              <w:jc w:val="both"/>
            </w:pPr>
            <w:r w:rsidRPr="00452C2F">
              <w:t>ТРЕБОВАНИЯ ЭКСПЕРТИЗЫ К ПРИМЕНЯЕМЫМ РАСЦЕНКАМ</w:t>
            </w:r>
          </w:p>
        </w:tc>
      </w:tr>
      <w:tr w:rsidR="00161D9B" w:rsidRPr="00452C2F" w:rsidTr="00D36ECE">
        <w:tc>
          <w:tcPr>
            <w:tcW w:w="846" w:type="dxa"/>
            <w:shd w:val="clear" w:color="auto" w:fill="auto"/>
          </w:tcPr>
          <w:p w:rsidR="00161D9B" w:rsidRPr="00452C2F" w:rsidRDefault="00DE2C83" w:rsidP="00803154">
            <w:r w:rsidRPr="00452C2F">
              <w:t>10</w:t>
            </w:r>
          </w:p>
        </w:tc>
        <w:tc>
          <w:tcPr>
            <w:tcW w:w="8725" w:type="dxa"/>
            <w:shd w:val="clear" w:color="auto" w:fill="auto"/>
          </w:tcPr>
          <w:p w:rsidR="00161D9B" w:rsidRPr="00452C2F" w:rsidRDefault="00161D9B" w:rsidP="00803154">
            <w:pPr>
              <w:jc w:val="both"/>
            </w:pPr>
            <w:r w:rsidRPr="00452C2F">
              <w:t>При устройстве слоев асфальтобетонного покрытия применять расценки:</w:t>
            </w:r>
          </w:p>
        </w:tc>
      </w:tr>
      <w:tr w:rsidR="00161D9B" w:rsidRPr="00452C2F" w:rsidTr="00D36ECE">
        <w:tc>
          <w:tcPr>
            <w:tcW w:w="846" w:type="dxa"/>
            <w:shd w:val="clear" w:color="auto" w:fill="auto"/>
          </w:tcPr>
          <w:p w:rsidR="00161D9B" w:rsidRPr="00452C2F" w:rsidRDefault="00DE2C83" w:rsidP="00803154">
            <w:r w:rsidRPr="00452C2F">
              <w:t>10</w:t>
            </w:r>
            <w:r w:rsidR="00161D9B" w:rsidRPr="00452C2F">
              <w:t>.1.</w:t>
            </w:r>
          </w:p>
        </w:tc>
        <w:tc>
          <w:tcPr>
            <w:tcW w:w="8725" w:type="dxa"/>
            <w:shd w:val="clear" w:color="auto" w:fill="auto"/>
          </w:tcPr>
          <w:p w:rsidR="00161D9B" w:rsidRPr="00452C2F" w:rsidRDefault="00161D9B" w:rsidP="00803154">
            <w:pPr>
              <w:jc w:val="both"/>
            </w:pPr>
            <w:r w:rsidRPr="00452C2F">
              <w:t xml:space="preserve">ФЕР27-06-029-01 «Устройство покрытия из </w:t>
            </w:r>
            <w:proofErr w:type="gramStart"/>
            <w:r w:rsidRPr="00452C2F">
              <w:t>горячих</w:t>
            </w:r>
            <w:proofErr w:type="gramEnd"/>
            <w:r w:rsidRPr="00452C2F">
              <w:t xml:space="preserve"> а/б смесей </w:t>
            </w:r>
            <w:proofErr w:type="spellStart"/>
            <w:r w:rsidRPr="00452C2F">
              <w:t>асфальтоукладчиками</w:t>
            </w:r>
            <w:proofErr w:type="spellEnd"/>
            <w:r w:rsidRPr="00452C2F">
              <w:t xml:space="preserve"> второго типоразмера, толщина слоя 4см» </w:t>
            </w:r>
            <w:r w:rsidRPr="00452C2F">
              <w:rPr>
                <w:u w:val="single"/>
              </w:rPr>
              <w:t>при условии производства работ на одной половине проезжей части.</w:t>
            </w:r>
            <w:r w:rsidRPr="00452C2F">
              <w:t xml:space="preserve"> </w:t>
            </w:r>
          </w:p>
        </w:tc>
      </w:tr>
      <w:tr w:rsidR="00161D9B" w:rsidRPr="00452C2F" w:rsidTr="00D36ECE">
        <w:tc>
          <w:tcPr>
            <w:tcW w:w="846" w:type="dxa"/>
            <w:shd w:val="clear" w:color="auto" w:fill="auto"/>
          </w:tcPr>
          <w:p w:rsidR="00161D9B" w:rsidRPr="00452C2F" w:rsidRDefault="00161D9B" w:rsidP="00DE2C83">
            <w:r w:rsidRPr="00452C2F">
              <w:t>1</w:t>
            </w:r>
            <w:r w:rsidR="00DE2C83" w:rsidRPr="00452C2F">
              <w:t>0</w:t>
            </w:r>
            <w:r w:rsidRPr="00452C2F">
              <w:t>.2.</w:t>
            </w:r>
          </w:p>
        </w:tc>
        <w:tc>
          <w:tcPr>
            <w:tcW w:w="8725" w:type="dxa"/>
            <w:shd w:val="clear" w:color="auto" w:fill="auto"/>
          </w:tcPr>
          <w:p w:rsidR="00161D9B" w:rsidRPr="00452C2F" w:rsidRDefault="00161D9B" w:rsidP="00803154">
            <w:pPr>
              <w:jc w:val="both"/>
            </w:pPr>
            <w:r w:rsidRPr="00452C2F">
              <w:t xml:space="preserve">ФЕР27-06-031-01 «Устройство покрытия из </w:t>
            </w:r>
            <w:proofErr w:type="gramStart"/>
            <w:r w:rsidRPr="00452C2F">
              <w:t>горячих</w:t>
            </w:r>
            <w:proofErr w:type="gramEnd"/>
            <w:r w:rsidRPr="00452C2F">
              <w:t xml:space="preserve"> а/б смесей </w:t>
            </w:r>
            <w:proofErr w:type="spellStart"/>
            <w:r w:rsidRPr="00452C2F">
              <w:t>асфальтоукладчиками</w:t>
            </w:r>
            <w:proofErr w:type="spellEnd"/>
            <w:r w:rsidRPr="00452C2F">
              <w:t xml:space="preserve"> третьего типоразмера, ширина укладки до 6м, толщина слоя 4см», в остальных случаях, при этом учесть, что </w:t>
            </w:r>
            <w:proofErr w:type="spellStart"/>
            <w:r w:rsidRPr="00452C2F">
              <w:t>проливка</w:t>
            </w:r>
            <w:proofErr w:type="spellEnd"/>
            <w:r w:rsidRPr="00452C2F">
              <w:t xml:space="preserve"> битумом </w:t>
            </w:r>
            <w:r w:rsidRPr="00452C2F">
              <w:rPr>
                <w:spacing w:val="-7"/>
              </w:rPr>
              <w:t xml:space="preserve">(0,7т/1000м2) </w:t>
            </w:r>
            <w:r w:rsidRPr="00452C2F">
              <w:t xml:space="preserve">учтена составом работ. </w:t>
            </w:r>
          </w:p>
        </w:tc>
      </w:tr>
      <w:tr w:rsidR="00161D9B" w:rsidRPr="00452C2F" w:rsidTr="00A41B43">
        <w:trPr>
          <w:trHeight w:val="860"/>
        </w:trPr>
        <w:tc>
          <w:tcPr>
            <w:tcW w:w="846" w:type="dxa"/>
            <w:shd w:val="clear" w:color="auto" w:fill="auto"/>
          </w:tcPr>
          <w:p w:rsidR="00161D9B" w:rsidRPr="00452C2F" w:rsidRDefault="00161D9B" w:rsidP="00DE2C83">
            <w:pPr>
              <w:rPr>
                <w:highlight w:val="yellow"/>
              </w:rPr>
            </w:pPr>
            <w:r w:rsidRPr="00452C2F">
              <w:rPr>
                <w:highlight w:val="yellow"/>
              </w:rPr>
              <w:t>1</w:t>
            </w:r>
            <w:r w:rsidR="00DE2C83" w:rsidRPr="00452C2F">
              <w:rPr>
                <w:highlight w:val="yellow"/>
              </w:rPr>
              <w:t>0</w:t>
            </w:r>
            <w:r w:rsidRPr="00452C2F">
              <w:rPr>
                <w:highlight w:val="yellow"/>
              </w:rPr>
              <w:t>.3.</w:t>
            </w:r>
          </w:p>
        </w:tc>
        <w:tc>
          <w:tcPr>
            <w:tcW w:w="8725" w:type="dxa"/>
            <w:shd w:val="clear" w:color="auto" w:fill="auto"/>
          </w:tcPr>
          <w:p w:rsidR="00136ADF" w:rsidRPr="00452C2F" w:rsidRDefault="00136ADF" w:rsidP="00A41B43">
            <w:pPr>
              <w:jc w:val="both"/>
            </w:pPr>
            <w:r w:rsidRPr="00452C2F">
              <w:t>Согласно п. 1.27.35 Общих положений ГЭСН 81-02-27-2020 Сборника 27 «Автомобильные дороги» (приложение № 27 к приказу Министерства строительства и жилищно-коммунального хозяйства РФ от 26 декабря 2019 г. № 871/</w:t>
            </w:r>
            <w:proofErr w:type="spellStart"/>
            <w:proofErr w:type="gramStart"/>
            <w:r w:rsidRPr="00452C2F">
              <w:t>пр</w:t>
            </w:r>
            <w:proofErr w:type="spellEnd"/>
            <w:proofErr w:type="gramEnd"/>
            <w:r w:rsidRPr="00452C2F">
              <w:t xml:space="preserve"> с учетом изменений, утвержденных приказами Минстроя России от 30 июня 2020 г. № 353/</w:t>
            </w:r>
            <w:proofErr w:type="spellStart"/>
            <w:r w:rsidRPr="00452C2F">
              <w:t>пр</w:t>
            </w:r>
            <w:proofErr w:type="spellEnd"/>
            <w:r w:rsidRPr="00452C2F">
              <w:t>, от 1 июня 2020 г. № 295/</w:t>
            </w:r>
            <w:proofErr w:type="spellStart"/>
            <w:r w:rsidRPr="00452C2F">
              <w:t>пр</w:t>
            </w:r>
            <w:proofErr w:type="spellEnd"/>
            <w:r w:rsidRPr="00452C2F">
              <w:t xml:space="preserve"> и от 30 марта 2020 г. № 171/</w:t>
            </w:r>
            <w:proofErr w:type="spellStart"/>
            <w:r w:rsidRPr="00452C2F">
              <w:t>пр</w:t>
            </w:r>
            <w:proofErr w:type="spellEnd"/>
            <w:r w:rsidRPr="00452C2F">
              <w:t xml:space="preserve"> и вступившими в силу с 1 июля 2020 года): </w:t>
            </w:r>
          </w:p>
          <w:p w:rsidR="00136ADF" w:rsidRPr="00452C2F" w:rsidRDefault="00136ADF" w:rsidP="00A41B43">
            <w:pPr>
              <w:jc w:val="both"/>
            </w:pPr>
            <w:r w:rsidRPr="00452C2F">
              <w:t xml:space="preserve">«При определении затрат на устройство покрытий толщиной 4 см из горячих асфальтобетонных смесей с применением норм табл. 27-06-029 - 27-06-032 норму </w:t>
            </w:r>
            <w:r w:rsidRPr="00452C2F">
              <w:rPr>
                <w:b/>
              </w:rPr>
              <w:t>расхода асфальтобетонной смеси принимать на основании проектных данных</w:t>
            </w:r>
            <w:r w:rsidRPr="00452C2F">
              <w:t xml:space="preserve">. </w:t>
            </w:r>
          </w:p>
          <w:p w:rsidR="00136ADF" w:rsidRPr="00452C2F" w:rsidRDefault="00136ADF" w:rsidP="00A41B43">
            <w:pPr>
              <w:jc w:val="both"/>
            </w:pPr>
            <w:r w:rsidRPr="00452C2F">
              <w:t xml:space="preserve">При применении щебёночно-мастичных асфальтобетонных смесей укладку определять по нормам 27-06-029-01, 27-06-030-01, 27-06-031-01, 27-06-031-02, 27-06-032-01, 27-06-032-02, состав смеси подбирать индивидуально. </w:t>
            </w:r>
            <w:r w:rsidRPr="00452C2F">
              <w:rPr>
                <w:b/>
              </w:rPr>
              <w:t>Норму расхода асфальтобетонной смеси принимать на основании проектных данных».</w:t>
            </w:r>
            <w:r w:rsidRPr="00452C2F">
              <w:t xml:space="preserve"> </w:t>
            </w:r>
          </w:p>
          <w:p w:rsidR="00136ADF" w:rsidRPr="00452C2F" w:rsidRDefault="00136ADF" w:rsidP="00A41B43">
            <w:pPr>
              <w:jc w:val="both"/>
            </w:pPr>
            <w:r w:rsidRPr="00452C2F">
              <w:t>Из ГЭСН 81-02-27-2020 Исключено Приложение 27.1 «Норма расхода асфальтобетонной смеси».</w:t>
            </w:r>
          </w:p>
          <w:p w:rsidR="00A41B43" w:rsidRPr="00452C2F" w:rsidRDefault="00136ADF" w:rsidP="00136ADF">
            <w:pPr>
              <w:jc w:val="both"/>
            </w:pPr>
            <w:r w:rsidRPr="00452C2F">
              <w:t xml:space="preserve"> </w:t>
            </w:r>
            <w:r w:rsidR="00A41B43" w:rsidRPr="00452C2F">
              <w:rPr>
                <w:highlight w:val="yellow"/>
              </w:rPr>
              <w:t>В случае отсутствия информации</w:t>
            </w:r>
            <w:r w:rsidRPr="00452C2F">
              <w:rPr>
                <w:highlight w:val="yellow"/>
              </w:rPr>
              <w:t xml:space="preserve"> о расходе </w:t>
            </w:r>
            <w:r w:rsidR="00A41B43" w:rsidRPr="00452C2F">
              <w:rPr>
                <w:highlight w:val="yellow"/>
              </w:rPr>
              <w:t xml:space="preserve"> </w:t>
            </w:r>
            <w:r w:rsidRPr="00452C2F">
              <w:rPr>
                <w:b/>
                <w:highlight w:val="yellow"/>
              </w:rPr>
              <w:t>асфальтобетонной смеси</w:t>
            </w:r>
            <w:r w:rsidRPr="00452C2F">
              <w:rPr>
                <w:highlight w:val="yellow"/>
              </w:rPr>
              <w:t xml:space="preserve"> </w:t>
            </w:r>
            <w:r w:rsidR="00A41B43" w:rsidRPr="00452C2F">
              <w:rPr>
                <w:highlight w:val="yellow"/>
              </w:rPr>
              <w:t xml:space="preserve">в проекте – </w:t>
            </w:r>
            <w:r w:rsidRPr="00452C2F">
              <w:rPr>
                <w:highlight w:val="yellow"/>
              </w:rPr>
              <w:t xml:space="preserve">принимаем </w:t>
            </w:r>
            <w:r w:rsidR="00A41B43" w:rsidRPr="00452C2F">
              <w:rPr>
                <w:highlight w:val="yellow"/>
              </w:rPr>
              <w:t>по таблице</w:t>
            </w:r>
          </w:p>
        </w:tc>
      </w:tr>
      <w:tr w:rsidR="00A41B43" w:rsidRPr="00E14B05" w:rsidTr="00D36ECE">
        <w:tc>
          <w:tcPr>
            <w:tcW w:w="846" w:type="dxa"/>
            <w:shd w:val="clear" w:color="auto" w:fill="auto"/>
          </w:tcPr>
          <w:p w:rsidR="00A41B43" w:rsidRPr="00E14B05" w:rsidRDefault="00A41B43" w:rsidP="00803154">
            <w:pPr>
              <w:rPr>
                <w:sz w:val="28"/>
                <w:szCs w:val="28"/>
              </w:rPr>
            </w:pPr>
          </w:p>
        </w:tc>
        <w:tc>
          <w:tcPr>
            <w:tcW w:w="8725" w:type="dxa"/>
            <w:shd w:val="clear" w:color="auto" w:fill="auto"/>
          </w:tcPr>
          <w:tbl>
            <w:tblPr>
              <w:tblW w:w="7338" w:type="dxa"/>
              <w:jc w:val="center"/>
              <w:tblCellSpacing w:w="15" w:type="dxa"/>
              <w:tblBorders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827"/>
              <w:gridCol w:w="885"/>
              <w:gridCol w:w="1332"/>
              <w:gridCol w:w="1294"/>
            </w:tblGrid>
            <w:tr w:rsidR="00A41B43" w:rsidTr="00803154">
              <w:trPr>
                <w:tblCellSpacing w:w="15" w:type="dxa"/>
                <w:jc w:val="center"/>
              </w:trPr>
              <w:tc>
                <w:tcPr>
                  <w:tcW w:w="2587" w:type="pct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41B43" w:rsidRDefault="00A41B43" w:rsidP="00803154">
                  <w:pPr>
                    <w:spacing w:before="100" w:beforeAutospacing="1" w:after="100" w:afterAutospacing="1"/>
                    <w:jc w:val="center"/>
                  </w:pPr>
                  <w:r>
                    <w:t xml:space="preserve">Наименование смеси </w:t>
                  </w:r>
                </w:p>
              </w:tc>
              <w:tc>
                <w:tcPr>
                  <w:tcW w:w="585" w:type="pct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41B43" w:rsidRDefault="00A41B43" w:rsidP="00803154">
                  <w:pPr>
                    <w:spacing w:before="100" w:beforeAutospacing="1" w:after="100" w:afterAutospacing="1"/>
                    <w:jc w:val="center"/>
                  </w:pPr>
                  <w:r>
                    <w:t xml:space="preserve">Ед. </w:t>
                  </w:r>
                  <w:proofErr w:type="spellStart"/>
                  <w:r>
                    <w:t>измер</w:t>
                  </w:r>
                  <w:proofErr w:type="spellEnd"/>
                  <w:r>
                    <w:t xml:space="preserve">. </w:t>
                  </w:r>
                </w:p>
              </w:tc>
              <w:tc>
                <w:tcPr>
                  <w:tcW w:w="1746" w:type="pct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41B43" w:rsidRDefault="00A41B43" w:rsidP="00803154">
                  <w:pPr>
                    <w:spacing w:before="100" w:beforeAutospacing="1" w:after="100" w:afterAutospacing="1"/>
                    <w:jc w:val="center"/>
                  </w:pPr>
                  <w:r>
                    <w:t xml:space="preserve">Толщина, </w:t>
                  </w:r>
                  <w:proofErr w:type="gramStart"/>
                  <w:r>
                    <w:t>см</w:t>
                  </w:r>
                  <w:proofErr w:type="gramEnd"/>
                </w:p>
              </w:tc>
            </w:tr>
            <w:tr w:rsidR="00A41B43" w:rsidTr="00803154">
              <w:trPr>
                <w:tblCellSpacing w:w="15" w:type="dxa"/>
                <w:jc w:val="center"/>
              </w:trPr>
              <w:tc>
                <w:tcPr>
                  <w:tcW w:w="2587" w:type="pct"/>
                  <w:vMerge/>
                  <w:vAlign w:val="center"/>
                  <w:hideMark/>
                </w:tcPr>
                <w:p w:rsidR="00A41B43" w:rsidRDefault="00A41B43" w:rsidP="00803154"/>
              </w:tc>
              <w:tc>
                <w:tcPr>
                  <w:tcW w:w="585" w:type="pct"/>
                  <w:vMerge/>
                  <w:vAlign w:val="center"/>
                  <w:hideMark/>
                </w:tcPr>
                <w:p w:rsidR="00A41B43" w:rsidRDefault="00A41B43" w:rsidP="00803154"/>
              </w:tc>
              <w:tc>
                <w:tcPr>
                  <w:tcW w:w="891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41B43" w:rsidRDefault="00A41B43" w:rsidP="00803154">
                  <w:pPr>
                    <w:spacing w:before="100" w:beforeAutospacing="1" w:after="100" w:afterAutospacing="1"/>
                    <w:jc w:val="center"/>
                  </w:pPr>
                  <w:r>
                    <w:t>4</w:t>
                  </w:r>
                </w:p>
              </w:tc>
              <w:tc>
                <w:tcPr>
                  <w:tcW w:w="834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41B43" w:rsidRDefault="00A41B43" w:rsidP="00803154">
                  <w:pPr>
                    <w:spacing w:before="100" w:beforeAutospacing="1" w:after="100" w:afterAutospacing="1"/>
                    <w:jc w:val="center"/>
                  </w:pPr>
                  <w:r>
                    <w:t>±0,5</w:t>
                  </w:r>
                </w:p>
              </w:tc>
            </w:tr>
            <w:tr w:rsidR="00A41B43" w:rsidTr="00803154">
              <w:trPr>
                <w:tblCellSpacing w:w="15" w:type="dxa"/>
                <w:jc w:val="center"/>
              </w:trPr>
              <w:tc>
                <w:tcPr>
                  <w:tcW w:w="258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41B43" w:rsidRDefault="00A41B43" w:rsidP="00803154">
                  <w:pPr>
                    <w:spacing w:before="100" w:beforeAutospacing="1" w:after="100" w:afterAutospacing="1"/>
                  </w:pPr>
                  <w:r>
                    <w:t xml:space="preserve">1. Плотные, мелкозернистые, тип АБВ, марки I с плотностью каменных материалов 3 т/м3 и более </w:t>
                  </w:r>
                </w:p>
              </w:tc>
              <w:tc>
                <w:tcPr>
                  <w:tcW w:w="585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41B43" w:rsidRDefault="00A41B43" w:rsidP="00803154">
                  <w:pPr>
                    <w:spacing w:before="100" w:beforeAutospacing="1" w:after="100" w:afterAutospacing="1"/>
                    <w:jc w:val="center"/>
                  </w:pPr>
                  <w:r>
                    <w:t xml:space="preserve">т </w:t>
                  </w:r>
                </w:p>
              </w:tc>
              <w:tc>
                <w:tcPr>
                  <w:tcW w:w="891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41B43" w:rsidRDefault="00A41B43" w:rsidP="00803154">
                  <w:pPr>
                    <w:spacing w:before="100" w:beforeAutospacing="1" w:after="100" w:afterAutospacing="1"/>
                    <w:jc w:val="center"/>
                  </w:pPr>
                  <w:r>
                    <w:t>102</w:t>
                  </w:r>
                </w:p>
              </w:tc>
              <w:tc>
                <w:tcPr>
                  <w:tcW w:w="834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41B43" w:rsidRDefault="00A41B43" w:rsidP="00803154">
                  <w:pPr>
                    <w:spacing w:before="100" w:beforeAutospacing="1" w:after="100" w:afterAutospacing="1"/>
                    <w:jc w:val="center"/>
                  </w:pPr>
                  <w:r>
                    <w:t>12,8</w:t>
                  </w:r>
                </w:p>
              </w:tc>
            </w:tr>
            <w:tr w:rsidR="00A41B43" w:rsidTr="00803154">
              <w:trPr>
                <w:tblCellSpacing w:w="15" w:type="dxa"/>
                <w:jc w:val="center"/>
              </w:trPr>
              <w:tc>
                <w:tcPr>
                  <w:tcW w:w="258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41B43" w:rsidRDefault="00A41B43" w:rsidP="00803154">
                  <w:pPr>
                    <w:spacing w:before="100" w:beforeAutospacing="1" w:after="100" w:afterAutospacing="1"/>
                  </w:pPr>
                  <w:r>
                    <w:lastRenderedPageBreak/>
                    <w:t xml:space="preserve">2. Плотные, мелкозернистые, тип АБВ, марки II с плотностью каменных материалов 2,5-2,9 т/м3 </w:t>
                  </w:r>
                </w:p>
              </w:tc>
              <w:tc>
                <w:tcPr>
                  <w:tcW w:w="585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41B43" w:rsidRDefault="00A41B43" w:rsidP="00803154">
                  <w:pPr>
                    <w:spacing w:before="100" w:beforeAutospacing="1" w:after="100" w:afterAutospacing="1"/>
                    <w:jc w:val="center"/>
                  </w:pPr>
                  <w:r>
                    <w:t xml:space="preserve">т </w:t>
                  </w:r>
                </w:p>
              </w:tc>
              <w:tc>
                <w:tcPr>
                  <w:tcW w:w="891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41B43" w:rsidRDefault="00A41B43" w:rsidP="00803154">
                  <w:pPr>
                    <w:spacing w:before="100" w:beforeAutospacing="1" w:after="100" w:afterAutospacing="1"/>
                    <w:jc w:val="center"/>
                  </w:pPr>
                  <w:r>
                    <w:t>96,6</w:t>
                  </w:r>
                </w:p>
              </w:tc>
              <w:tc>
                <w:tcPr>
                  <w:tcW w:w="834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41B43" w:rsidRDefault="00A41B43" w:rsidP="00803154">
                  <w:pPr>
                    <w:spacing w:before="100" w:beforeAutospacing="1" w:after="100" w:afterAutospacing="1"/>
                    <w:jc w:val="center"/>
                  </w:pPr>
                  <w:r>
                    <w:t>12,1</w:t>
                  </w:r>
                </w:p>
              </w:tc>
            </w:tr>
            <w:tr w:rsidR="00A41B43" w:rsidTr="00803154">
              <w:trPr>
                <w:tblCellSpacing w:w="15" w:type="dxa"/>
                <w:jc w:val="center"/>
              </w:trPr>
              <w:tc>
                <w:tcPr>
                  <w:tcW w:w="258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41B43" w:rsidRDefault="00A41B43" w:rsidP="00803154">
                  <w:pPr>
                    <w:spacing w:before="100" w:beforeAutospacing="1" w:after="100" w:afterAutospacing="1"/>
                  </w:pPr>
                  <w:r>
                    <w:t xml:space="preserve">3. Плотные, крупнозернистые, тип АБ, марки I с плотностью каменных материалов 3 т/м3 и более </w:t>
                  </w:r>
                </w:p>
              </w:tc>
              <w:tc>
                <w:tcPr>
                  <w:tcW w:w="585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41B43" w:rsidRDefault="00A41B43" w:rsidP="00803154">
                  <w:pPr>
                    <w:spacing w:before="100" w:beforeAutospacing="1" w:after="100" w:afterAutospacing="1"/>
                    <w:jc w:val="center"/>
                  </w:pPr>
                  <w:r>
                    <w:t xml:space="preserve">т </w:t>
                  </w:r>
                </w:p>
              </w:tc>
              <w:tc>
                <w:tcPr>
                  <w:tcW w:w="891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41B43" w:rsidRDefault="00A41B43" w:rsidP="00803154">
                  <w:pPr>
                    <w:spacing w:before="100" w:beforeAutospacing="1" w:after="100" w:afterAutospacing="1"/>
                    <w:jc w:val="center"/>
                  </w:pPr>
                  <w:r>
                    <w:t>102</w:t>
                  </w:r>
                </w:p>
              </w:tc>
              <w:tc>
                <w:tcPr>
                  <w:tcW w:w="834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41B43" w:rsidRDefault="00A41B43" w:rsidP="00803154">
                  <w:pPr>
                    <w:spacing w:before="100" w:beforeAutospacing="1" w:after="100" w:afterAutospacing="1"/>
                    <w:jc w:val="center"/>
                  </w:pPr>
                  <w:r>
                    <w:t>12,7</w:t>
                  </w:r>
                </w:p>
              </w:tc>
            </w:tr>
            <w:tr w:rsidR="00A41B43" w:rsidTr="00803154">
              <w:trPr>
                <w:tblCellSpacing w:w="15" w:type="dxa"/>
                <w:jc w:val="center"/>
              </w:trPr>
              <w:tc>
                <w:tcPr>
                  <w:tcW w:w="258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41B43" w:rsidRDefault="00A41B43" w:rsidP="00803154">
                  <w:pPr>
                    <w:spacing w:before="100" w:beforeAutospacing="1" w:after="100" w:afterAutospacing="1"/>
                  </w:pPr>
                  <w:r>
                    <w:t xml:space="preserve">4. Плотные, крупнозернистые, тип АБ, марки II с плотностью каменных материалов 2,5-2,9 т/м3 </w:t>
                  </w:r>
                </w:p>
              </w:tc>
              <w:tc>
                <w:tcPr>
                  <w:tcW w:w="585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41B43" w:rsidRDefault="00A41B43" w:rsidP="00803154">
                  <w:pPr>
                    <w:spacing w:before="100" w:beforeAutospacing="1" w:after="100" w:afterAutospacing="1"/>
                    <w:jc w:val="center"/>
                  </w:pPr>
                  <w:r>
                    <w:t xml:space="preserve">т </w:t>
                  </w:r>
                </w:p>
              </w:tc>
              <w:tc>
                <w:tcPr>
                  <w:tcW w:w="891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41B43" w:rsidRDefault="00A41B43" w:rsidP="00803154">
                  <w:pPr>
                    <w:spacing w:before="100" w:beforeAutospacing="1" w:after="100" w:afterAutospacing="1"/>
                    <w:jc w:val="center"/>
                  </w:pPr>
                  <w:r>
                    <w:t>95.8</w:t>
                  </w:r>
                </w:p>
              </w:tc>
              <w:tc>
                <w:tcPr>
                  <w:tcW w:w="834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41B43" w:rsidRDefault="00A41B43" w:rsidP="00803154">
                  <w:pPr>
                    <w:spacing w:before="100" w:beforeAutospacing="1" w:after="100" w:afterAutospacing="1"/>
                    <w:jc w:val="center"/>
                  </w:pPr>
                  <w:r>
                    <w:t>12</w:t>
                  </w:r>
                </w:p>
              </w:tc>
            </w:tr>
            <w:tr w:rsidR="00A41B43" w:rsidTr="00803154">
              <w:trPr>
                <w:tblCellSpacing w:w="15" w:type="dxa"/>
                <w:jc w:val="center"/>
              </w:trPr>
              <w:tc>
                <w:tcPr>
                  <w:tcW w:w="258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41B43" w:rsidRDefault="00A41B43" w:rsidP="00803154">
                  <w:pPr>
                    <w:spacing w:before="100" w:beforeAutospacing="1" w:after="100" w:afterAutospacing="1"/>
                  </w:pPr>
                  <w:r>
                    <w:t xml:space="preserve">5. Плотные, песчаные, типа ГД, марки II с плотностью каменных материалов 2,5-2,9-3 т/м3 </w:t>
                  </w:r>
                </w:p>
              </w:tc>
              <w:tc>
                <w:tcPr>
                  <w:tcW w:w="585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41B43" w:rsidRDefault="00A41B43" w:rsidP="00803154">
                  <w:pPr>
                    <w:spacing w:before="100" w:beforeAutospacing="1" w:after="100" w:afterAutospacing="1"/>
                    <w:jc w:val="center"/>
                  </w:pPr>
                  <w:r>
                    <w:t xml:space="preserve">т </w:t>
                  </w:r>
                </w:p>
              </w:tc>
              <w:tc>
                <w:tcPr>
                  <w:tcW w:w="891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41B43" w:rsidRDefault="00A41B43" w:rsidP="00803154">
                  <w:pPr>
                    <w:spacing w:before="100" w:beforeAutospacing="1" w:after="100" w:afterAutospacing="1"/>
                    <w:jc w:val="center"/>
                  </w:pPr>
                  <w:r>
                    <w:t>93,3</w:t>
                  </w:r>
                </w:p>
              </w:tc>
              <w:tc>
                <w:tcPr>
                  <w:tcW w:w="834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41B43" w:rsidRDefault="00A41B43" w:rsidP="00803154">
                  <w:pPr>
                    <w:spacing w:before="100" w:beforeAutospacing="1" w:after="100" w:afterAutospacing="1"/>
                    <w:jc w:val="center"/>
                  </w:pPr>
                  <w:r>
                    <w:t>11,7</w:t>
                  </w:r>
                </w:p>
              </w:tc>
            </w:tr>
            <w:tr w:rsidR="00A41B43" w:rsidTr="00803154">
              <w:trPr>
                <w:tblCellSpacing w:w="15" w:type="dxa"/>
                <w:jc w:val="center"/>
              </w:trPr>
              <w:tc>
                <w:tcPr>
                  <w:tcW w:w="258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41B43" w:rsidRDefault="00A41B43" w:rsidP="00803154">
                  <w:pPr>
                    <w:spacing w:before="100" w:beforeAutospacing="1" w:after="100" w:afterAutospacing="1"/>
                  </w:pPr>
                  <w:r>
                    <w:t xml:space="preserve">6. Пористые, мелкозернистые,  марки I с плотностью каменных материалов 3 т/м3 и более </w:t>
                  </w:r>
                </w:p>
              </w:tc>
              <w:tc>
                <w:tcPr>
                  <w:tcW w:w="585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41B43" w:rsidRDefault="00A41B43" w:rsidP="00803154">
                  <w:pPr>
                    <w:spacing w:before="100" w:beforeAutospacing="1" w:after="100" w:afterAutospacing="1"/>
                    <w:jc w:val="center"/>
                  </w:pPr>
                  <w:r>
                    <w:t xml:space="preserve">т </w:t>
                  </w:r>
                </w:p>
              </w:tc>
              <w:tc>
                <w:tcPr>
                  <w:tcW w:w="891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41B43" w:rsidRDefault="00A41B43" w:rsidP="00803154">
                  <w:pPr>
                    <w:spacing w:before="100" w:beforeAutospacing="1" w:after="100" w:afterAutospacing="1"/>
                    <w:jc w:val="center"/>
                  </w:pPr>
                  <w:r>
                    <w:t>97,4</w:t>
                  </w:r>
                </w:p>
              </w:tc>
              <w:tc>
                <w:tcPr>
                  <w:tcW w:w="834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41B43" w:rsidRDefault="00A41B43" w:rsidP="00803154">
                  <w:pPr>
                    <w:spacing w:before="100" w:beforeAutospacing="1" w:after="100" w:afterAutospacing="1"/>
                    <w:jc w:val="center"/>
                  </w:pPr>
                  <w:r>
                    <w:t>12,2</w:t>
                  </w:r>
                </w:p>
              </w:tc>
            </w:tr>
            <w:tr w:rsidR="00A41B43" w:rsidTr="00803154">
              <w:trPr>
                <w:tblCellSpacing w:w="15" w:type="dxa"/>
                <w:jc w:val="center"/>
              </w:trPr>
              <w:tc>
                <w:tcPr>
                  <w:tcW w:w="258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41B43" w:rsidRDefault="00A41B43" w:rsidP="00803154">
                  <w:pPr>
                    <w:spacing w:before="100" w:beforeAutospacing="1" w:after="100" w:afterAutospacing="1"/>
                  </w:pPr>
                  <w:r>
                    <w:t xml:space="preserve">7. Пористые, мелкозернистые, марки II с плотностью каменных материалов 2,5-2,9 т/м3 </w:t>
                  </w:r>
                </w:p>
              </w:tc>
              <w:tc>
                <w:tcPr>
                  <w:tcW w:w="585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41B43" w:rsidRDefault="00A41B43" w:rsidP="00803154">
                  <w:pPr>
                    <w:spacing w:before="100" w:beforeAutospacing="1" w:after="100" w:afterAutospacing="1"/>
                    <w:jc w:val="center"/>
                  </w:pPr>
                  <w:r>
                    <w:t xml:space="preserve">т </w:t>
                  </w:r>
                </w:p>
              </w:tc>
              <w:tc>
                <w:tcPr>
                  <w:tcW w:w="891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41B43" w:rsidRDefault="00A41B43" w:rsidP="00803154">
                  <w:pPr>
                    <w:spacing w:before="100" w:beforeAutospacing="1" w:after="100" w:afterAutospacing="1"/>
                    <w:jc w:val="center"/>
                  </w:pPr>
                  <w:r>
                    <w:t>93,7</w:t>
                  </w:r>
                </w:p>
              </w:tc>
              <w:tc>
                <w:tcPr>
                  <w:tcW w:w="834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41B43" w:rsidRDefault="00A41B43" w:rsidP="00803154">
                  <w:pPr>
                    <w:spacing w:before="100" w:beforeAutospacing="1" w:after="100" w:afterAutospacing="1"/>
                    <w:jc w:val="center"/>
                  </w:pPr>
                  <w:r>
                    <w:t>11,7</w:t>
                  </w:r>
                </w:p>
              </w:tc>
            </w:tr>
            <w:tr w:rsidR="00A41B43" w:rsidTr="00803154">
              <w:trPr>
                <w:tblCellSpacing w:w="15" w:type="dxa"/>
                <w:jc w:val="center"/>
              </w:trPr>
              <w:tc>
                <w:tcPr>
                  <w:tcW w:w="258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41B43" w:rsidRDefault="00A41B43" w:rsidP="00803154">
                  <w:pPr>
                    <w:spacing w:before="100" w:beforeAutospacing="1" w:after="100" w:afterAutospacing="1"/>
                  </w:pPr>
                  <w:r>
                    <w:t xml:space="preserve">8. Пористые, крупнозернистые, марки I с плотностью каменных материалов 3 т/м3 и более </w:t>
                  </w:r>
                </w:p>
              </w:tc>
              <w:tc>
                <w:tcPr>
                  <w:tcW w:w="585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41B43" w:rsidRDefault="00A41B43" w:rsidP="00803154">
                  <w:pPr>
                    <w:spacing w:before="100" w:beforeAutospacing="1" w:after="100" w:afterAutospacing="1"/>
                    <w:jc w:val="center"/>
                  </w:pPr>
                  <w:r>
                    <w:t xml:space="preserve">т </w:t>
                  </w:r>
                </w:p>
              </w:tc>
              <w:tc>
                <w:tcPr>
                  <w:tcW w:w="891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41B43" w:rsidRDefault="00A41B43" w:rsidP="00803154">
                  <w:pPr>
                    <w:spacing w:before="100" w:beforeAutospacing="1" w:after="100" w:afterAutospacing="1"/>
                    <w:jc w:val="center"/>
                  </w:pPr>
                  <w:r>
                    <w:t>96,2</w:t>
                  </w:r>
                </w:p>
              </w:tc>
              <w:tc>
                <w:tcPr>
                  <w:tcW w:w="834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41B43" w:rsidRDefault="00A41B43" w:rsidP="00803154">
                  <w:pPr>
                    <w:spacing w:before="100" w:beforeAutospacing="1" w:after="100" w:afterAutospacing="1"/>
                    <w:jc w:val="center"/>
                  </w:pPr>
                  <w:r>
                    <w:t>12</w:t>
                  </w:r>
                </w:p>
              </w:tc>
            </w:tr>
            <w:tr w:rsidR="00A41B43" w:rsidTr="00803154">
              <w:trPr>
                <w:tblCellSpacing w:w="15" w:type="dxa"/>
                <w:jc w:val="center"/>
              </w:trPr>
              <w:tc>
                <w:tcPr>
                  <w:tcW w:w="258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41B43" w:rsidRDefault="00A41B43" w:rsidP="00803154">
                  <w:pPr>
                    <w:spacing w:before="100" w:beforeAutospacing="1" w:after="100" w:afterAutospacing="1"/>
                  </w:pPr>
                  <w:r>
                    <w:t xml:space="preserve">9. Плотные, крупнозернистые, тип АБ, марки II с плотностью каменных материалов 2,5-2,9 т/м3 </w:t>
                  </w:r>
                </w:p>
              </w:tc>
              <w:tc>
                <w:tcPr>
                  <w:tcW w:w="585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41B43" w:rsidRDefault="00A41B43" w:rsidP="00803154">
                  <w:pPr>
                    <w:spacing w:before="100" w:beforeAutospacing="1" w:after="100" w:afterAutospacing="1"/>
                    <w:jc w:val="center"/>
                  </w:pPr>
                  <w:r>
                    <w:t xml:space="preserve">т </w:t>
                  </w:r>
                </w:p>
              </w:tc>
              <w:tc>
                <w:tcPr>
                  <w:tcW w:w="891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41B43" w:rsidRDefault="00A41B43" w:rsidP="00803154">
                  <w:pPr>
                    <w:spacing w:before="100" w:beforeAutospacing="1" w:after="100" w:afterAutospacing="1"/>
                    <w:jc w:val="center"/>
                  </w:pPr>
                  <w:r>
                    <w:t>92,5</w:t>
                  </w:r>
                </w:p>
              </w:tc>
              <w:tc>
                <w:tcPr>
                  <w:tcW w:w="834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41B43" w:rsidRDefault="00A41B43" w:rsidP="00803154">
                  <w:pPr>
                    <w:spacing w:before="100" w:beforeAutospacing="1" w:after="100" w:afterAutospacing="1"/>
                    <w:jc w:val="center"/>
                  </w:pPr>
                  <w:r>
                    <w:t>11,6</w:t>
                  </w:r>
                </w:p>
              </w:tc>
            </w:tr>
            <w:tr w:rsidR="00A41B43" w:rsidTr="00803154">
              <w:trPr>
                <w:tblCellSpacing w:w="15" w:type="dxa"/>
                <w:jc w:val="center"/>
              </w:trPr>
              <w:tc>
                <w:tcPr>
                  <w:tcW w:w="258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41B43" w:rsidRDefault="00A41B43" w:rsidP="00803154">
                  <w:pPr>
                    <w:spacing w:before="100" w:beforeAutospacing="1" w:after="100" w:afterAutospacing="1"/>
                  </w:pPr>
                  <w:r>
                    <w:t xml:space="preserve">10. Высокопористые, мелкозернистые, марки I с плотностью каменных материалов 3 т/м3 и более </w:t>
                  </w:r>
                </w:p>
              </w:tc>
              <w:tc>
                <w:tcPr>
                  <w:tcW w:w="585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41B43" w:rsidRDefault="00A41B43" w:rsidP="00803154">
                  <w:pPr>
                    <w:spacing w:before="100" w:beforeAutospacing="1" w:after="100" w:afterAutospacing="1"/>
                    <w:jc w:val="center"/>
                  </w:pPr>
                  <w:r>
                    <w:t xml:space="preserve">т </w:t>
                  </w:r>
                </w:p>
              </w:tc>
              <w:tc>
                <w:tcPr>
                  <w:tcW w:w="891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41B43" w:rsidRDefault="00A41B43" w:rsidP="00803154">
                  <w:pPr>
                    <w:spacing w:before="100" w:beforeAutospacing="1" w:after="100" w:afterAutospacing="1"/>
                    <w:jc w:val="center"/>
                  </w:pPr>
                  <w:r>
                    <w:t>95.9</w:t>
                  </w:r>
                </w:p>
              </w:tc>
              <w:tc>
                <w:tcPr>
                  <w:tcW w:w="834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41B43" w:rsidRDefault="00A41B43" w:rsidP="00803154">
                  <w:pPr>
                    <w:spacing w:before="100" w:beforeAutospacing="1" w:after="100" w:afterAutospacing="1"/>
                    <w:jc w:val="center"/>
                  </w:pPr>
                  <w:r>
                    <w:t>12</w:t>
                  </w:r>
                </w:p>
              </w:tc>
            </w:tr>
            <w:tr w:rsidR="00A41B43" w:rsidTr="00803154">
              <w:trPr>
                <w:tblCellSpacing w:w="15" w:type="dxa"/>
                <w:jc w:val="center"/>
              </w:trPr>
              <w:tc>
                <w:tcPr>
                  <w:tcW w:w="258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41B43" w:rsidRDefault="00A41B43" w:rsidP="00803154">
                  <w:pPr>
                    <w:spacing w:before="100" w:beforeAutospacing="1" w:after="100" w:afterAutospacing="1"/>
                  </w:pPr>
                  <w:r>
                    <w:t xml:space="preserve">11. Высокопористые, мелкозернистые, марки II с плотностью каменных материалов 2,5-2,9 т/м3 </w:t>
                  </w:r>
                </w:p>
              </w:tc>
              <w:tc>
                <w:tcPr>
                  <w:tcW w:w="585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41B43" w:rsidRDefault="00A41B43" w:rsidP="00803154">
                  <w:pPr>
                    <w:spacing w:before="100" w:beforeAutospacing="1" w:after="100" w:afterAutospacing="1"/>
                    <w:jc w:val="center"/>
                  </w:pPr>
                  <w:r>
                    <w:t xml:space="preserve">т </w:t>
                  </w:r>
                </w:p>
              </w:tc>
              <w:tc>
                <w:tcPr>
                  <w:tcW w:w="891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41B43" w:rsidRDefault="00A41B43" w:rsidP="00803154">
                  <w:pPr>
                    <w:spacing w:before="100" w:beforeAutospacing="1" w:after="100" w:afterAutospacing="1"/>
                    <w:jc w:val="center"/>
                  </w:pPr>
                  <w:r>
                    <w:t>92,2</w:t>
                  </w:r>
                </w:p>
              </w:tc>
              <w:tc>
                <w:tcPr>
                  <w:tcW w:w="834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41B43" w:rsidRDefault="00A41B43" w:rsidP="00803154">
                  <w:pPr>
                    <w:spacing w:before="100" w:beforeAutospacing="1" w:after="100" w:afterAutospacing="1"/>
                    <w:jc w:val="center"/>
                  </w:pPr>
                  <w:r>
                    <w:t>11,5</w:t>
                  </w:r>
                </w:p>
              </w:tc>
            </w:tr>
            <w:tr w:rsidR="00A41B43" w:rsidTr="00803154">
              <w:trPr>
                <w:tblCellSpacing w:w="15" w:type="dxa"/>
                <w:jc w:val="center"/>
              </w:trPr>
              <w:tc>
                <w:tcPr>
                  <w:tcW w:w="258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41B43" w:rsidRDefault="00A41B43" w:rsidP="00803154">
                  <w:pPr>
                    <w:spacing w:before="100" w:beforeAutospacing="1" w:after="100" w:afterAutospacing="1"/>
                  </w:pPr>
                  <w:r>
                    <w:t xml:space="preserve">12. Высокопористые, крупнозернистые, марки I с плотностью каменных материалов 3 т/м3 и более </w:t>
                  </w:r>
                </w:p>
              </w:tc>
              <w:tc>
                <w:tcPr>
                  <w:tcW w:w="585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41B43" w:rsidRDefault="00A41B43" w:rsidP="00803154">
                  <w:pPr>
                    <w:spacing w:before="100" w:beforeAutospacing="1" w:after="100" w:afterAutospacing="1"/>
                    <w:jc w:val="center"/>
                  </w:pPr>
                  <w:r>
                    <w:t xml:space="preserve">т </w:t>
                  </w:r>
                </w:p>
              </w:tc>
              <w:tc>
                <w:tcPr>
                  <w:tcW w:w="891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41B43" w:rsidRDefault="00A41B43" w:rsidP="00803154">
                  <w:pPr>
                    <w:spacing w:before="100" w:beforeAutospacing="1" w:after="100" w:afterAutospacing="1"/>
                    <w:jc w:val="center"/>
                  </w:pPr>
                  <w:r>
                    <w:t>95,1</w:t>
                  </w:r>
                </w:p>
              </w:tc>
              <w:tc>
                <w:tcPr>
                  <w:tcW w:w="834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41B43" w:rsidRDefault="00A41B43" w:rsidP="00803154">
                  <w:pPr>
                    <w:spacing w:before="100" w:beforeAutospacing="1" w:after="100" w:afterAutospacing="1"/>
                    <w:jc w:val="center"/>
                  </w:pPr>
                  <w:r>
                    <w:t>11,9</w:t>
                  </w:r>
                </w:p>
              </w:tc>
            </w:tr>
            <w:tr w:rsidR="00A41B43" w:rsidTr="00803154">
              <w:trPr>
                <w:tblCellSpacing w:w="15" w:type="dxa"/>
                <w:jc w:val="center"/>
              </w:trPr>
              <w:tc>
                <w:tcPr>
                  <w:tcW w:w="258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41B43" w:rsidRDefault="00A41B43" w:rsidP="00803154">
                  <w:pPr>
                    <w:spacing w:before="100" w:beforeAutospacing="1" w:after="100" w:afterAutospacing="1"/>
                  </w:pPr>
                  <w:r>
                    <w:t xml:space="preserve">13. Высокопористые, крупнозернистые, марки II с плотностью каменных материалов 2,5-2,9 т/м3 </w:t>
                  </w:r>
                </w:p>
              </w:tc>
              <w:tc>
                <w:tcPr>
                  <w:tcW w:w="585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41B43" w:rsidRDefault="00A41B43" w:rsidP="00803154">
                  <w:pPr>
                    <w:spacing w:before="100" w:beforeAutospacing="1" w:after="100" w:afterAutospacing="1"/>
                    <w:jc w:val="center"/>
                  </w:pPr>
                  <w:r>
                    <w:t xml:space="preserve">т </w:t>
                  </w:r>
                </w:p>
              </w:tc>
              <w:tc>
                <w:tcPr>
                  <w:tcW w:w="891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41B43" w:rsidRDefault="00A41B43" w:rsidP="00803154">
                  <w:pPr>
                    <w:spacing w:before="100" w:beforeAutospacing="1" w:after="100" w:afterAutospacing="1"/>
                    <w:jc w:val="center"/>
                  </w:pPr>
                  <w:r>
                    <w:t>91,4</w:t>
                  </w:r>
                </w:p>
              </w:tc>
              <w:tc>
                <w:tcPr>
                  <w:tcW w:w="834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41B43" w:rsidRDefault="00A41B43" w:rsidP="00803154">
                  <w:pPr>
                    <w:spacing w:before="100" w:beforeAutospacing="1" w:after="100" w:afterAutospacing="1"/>
                    <w:jc w:val="center"/>
                  </w:pPr>
                  <w:r>
                    <w:t>11,4</w:t>
                  </w:r>
                </w:p>
              </w:tc>
            </w:tr>
            <w:tr w:rsidR="00A41B43" w:rsidTr="00803154">
              <w:trPr>
                <w:tblCellSpacing w:w="15" w:type="dxa"/>
                <w:jc w:val="center"/>
              </w:trPr>
              <w:tc>
                <w:tcPr>
                  <w:tcW w:w="258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41B43" w:rsidRDefault="00A41B43" w:rsidP="00803154">
                  <w:pPr>
                    <w:spacing w:before="100" w:beforeAutospacing="1" w:after="100" w:afterAutospacing="1"/>
                  </w:pPr>
                  <w:r>
                    <w:t xml:space="preserve">14. Высокопористые, песчаные, марки II с плотностью каменных материалов 2,5-2,9-3 т/м3 </w:t>
                  </w:r>
                </w:p>
              </w:tc>
              <w:tc>
                <w:tcPr>
                  <w:tcW w:w="585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41B43" w:rsidRDefault="00A41B43" w:rsidP="00803154">
                  <w:pPr>
                    <w:spacing w:before="100" w:beforeAutospacing="1" w:after="100" w:afterAutospacing="1"/>
                    <w:jc w:val="center"/>
                  </w:pPr>
                  <w:r>
                    <w:t xml:space="preserve">т </w:t>
                  </w:r>
                </w:p>
              </w:tc>
              <w:tc>
                <w:tcPr>
                  <w:tcW w:w="891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41B43" w:rsidRDefault="00A41B43" w:rsidP="00803154">
                  <w:pPr>
                    <w:spacing w:before="100" w:beforeAutospacing="1" w:after="100" w:afterAutospacing="1"/>
                    <w:jc w:val="center"/>
                  </w:pPr>
                  <w:r>
                    <w:t>88,6</w:t>
                  </w:r>
                </w:p>
              </w:tc>
              <w:tc>
                <w:tcPr>
                  <w:tcW w:w="834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41B43" w:rsidRDefault="00A41B43" w:rsidP="00803154">
                  <w:pPr>
                    <w:spacing w:before="100" w:beforeAutospacing="1" w:after="100" w:afterAutospacing="1"/>
                    <w:jc w:val="center"/>
                  </w:pPr>
                  <w:r>
                    <w:t>11,1</w:t>
                  </w:r>
                </w:p>
              </w:tc>
            </w:tr>
            <w:tr w:rsidR="00A41B43" w:rsidTr="00803154">
              <w:trPr>
                <w:tblCellSpacing w:w="15" w:type="dxa"/>
                <w:jc w:val="center"/>
              </w:trPr>
              <w:tc>
                <w:tcPr>
                  <w:tcW w:w="258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41B43" w:rsidRDefault="00A41B43" w:rsidP="00803154">
                  <w:pPr>
                    <w:spacing w:before="100" w:beforeAutospacing="1" w:after="100" w:afterAutospacing="1"/>
                  </w:pPr>
                  <w:r>
                    <w:t xml:space="preserve">15. </w:t>
                  </w:r>
                  <w:proofErr w:type="gramStart"/>
                  <w:r>
                    <w:t>Высокоплотная</w:t>
                  </w:r>
                  <w:proofErr w:type="gramEnd"/>
                  <w:r>
                    <w:t xml:space="preserve">, марки I для плотности каменных материалов: </w:t>
                  </w:r>
                </w:p>
                <w:p w:rsidR="00A41B43" w:rsidRDefault="00A41B43" w:rsidP="00803154">
                  <w:pPr>
                    <w:spacing w:before="100" w:beforeAutospacing="1" w:after="100" w:afterAutospacing="1"/>
                  </w:pPr>
                  <w:r>
                    <w:lastRenderedPageBreak/>
                    <w:t>св. 2,5 до 2,9 т/м</w:t>
                  </w:r>
                  <w:r>
                    <w:rPr>
                      <w:vertAlign w:val="superscript"/>
                    </w:rPr>
                    <w:t>3</w:t>
                  </w:r>
                </w:p>
                <w:p w:rsidR="00A41B43" w:rsidRDefault="00A41B43" w:rsidP="00803154">
                  <w:pPr>
                    <w:spacing w:before="100" w:beforeAutospacing="1" w:after="100" w:afterAutospacing="1"/>
                  </w:pPr>
                  <w:r>
                    <w:t>св. 2,9 т/м</w:t>
                  </w:r>
                  <w:r>
                    <w:rPr>
                      <w:vertAlign w:val="superscript"/>
                    </w:rPr>
                    <w:t>3</w:t>
                  </w:r>
                  <w:r>
                    <w:t xml:space="preserve"> </w:t>
                  </w:r>
                </w:p>
              </w:tc>
              <w:tc>
                <w:tcPr>
                  <w:tcW w:w="585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41B43" w:rsidRDefault="00A41B43" w:rsidP="00803154">
                  <w:pPr>
                    <w:spacing w:before="100" w:beforeAutospacing="1" w:after="100" w:afterAutospacing="1"/>
                    <w:jc w:val="center"/>
                  </w:pPr>
                  <w:r>
                    <w:lastRenderedPageBreak/>
                    <w:t> </w:t>
                  </w:r>
                </w:p>
                <w:p w:rsidR="00A41B43" w:rsidRDefault="00A41B43" w:rsidP="00803154">
                  <w:pPr>
                    <w:spacing w:before="100" w:beforeAutospacing="1" w:after="100" w:afterAutospacing="1"/>
                    <w:jc w:val="center"/>
                  </w:pPr>
                  <w:r>
                    <w:t> </w:t>
                  </w:r>
                </w:p>
                <w:p w:rsidR="00A41B43" w:rsidRDefault="00A41B43" w:rsidP="00803154">
                  <w:pPr>
                    <w:spacing w:before="100" w:beforeAutospacing="1" w:after="100" w:afterAutospacing="1"/>
                    <w:jc w:val="center"/>
                  </w:pPr>
                  <w:r>
                    <w:lastRenderedPageBreak/>
                    <w:t>т</w:t>
                  </w:r>
                </w:p>
                <w:p w:rsidR="00A41B43" w:rsidRDefault="00A41B43" w:rsidP="00803154">
                  <w:pPr>
                    <w:spacing w:before="100" w:beforeAutospacing="1" w:after="100" w:afterAutospacing="1"/>
                    <w:jc w:val="center"/>
                  </w:pPr>
                  <w:r>
                    <w:t xml:space="preserve">т </w:t>
                  </w:r>
                </w:p>
              </w:tc>
              <w:tc>
                <w:tcPr>
                  <w:tcW w:w="891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41B43" w:rsidRDefault="00A41B43" w:rsidP="00803154">
                  <w:pPr>
                    <w:spacing w:before="100" w:beforeAutospacing="1" w:after="100" w:afterAutospacing="1"/>
                    <w:jc w:val="center"/>
                  </w:pPr>
                  <w:r>
                    <w:lastRenderedPageBreak/>
                    <w:t> </w:t>
                  </w:r>
                </w:p>
                <w:p w:rsidR="00A41B43" w:rsidRDefault="00A41B43" w:rsidP="00803154">
                  <w:pPr>
                    <w:spacing w:before="100" w:beforeAutospacing="1" w:after="100" w:afterAutospacing="1"/>
                    <w:jc w:val="center"/>
                  </w:pPr>
                  <w:r>
                    <w:t> </w:t>
                  </w:r>
                </w:p>
                <w:p w:rsidR="00A41B43" w:rsidRDefault="00A41B43" w:rsidP="00803154">
                  <w:pPr>
                    <w:spacing w:before="100" w:beforeAutospacing="1" w:after="100" w:afterAutospacing="1"/>
                    <w:jc w:val="center"/>
                  </w:pPr>
                  <w:r>
                    <w:lastRenderedPageBreak/>
                    <w:t>99,2</w:t>
                  </w:r>
                </w:p>
                <w:p w:rsidR="00A41B43" w:rsidRDefault="00A41B43" w:rsidP="00803154">
                  <w:pPr>
                    <w:spacing w:before="100" w:beforeAutospacing="1" w:after="100" w:afterAutospacing="1"/>
                    <w:jc w:val="center"/>
                  </w:pPr>
                  <w:r>
                    <w:t>104,7</w:t>
                  </w:r>
                </w:p>
              </w:tc>
              <w:tc>
                <w:tcPr>
                  <w:tcW w:w="834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41B43" w:rsidRDefault="00A41B43" w:rsidP="00803154">
                  <w:pPr>
                    <w:spacing w:before="100" w:beforeAutospacing="1" w:after="100" w:afterAutospacing="1"/>
                    <w:jc w:val="center"/>
                  </w:pPr>
                  <w:r>
                    <w:lastRenderedPageBreak/>
                    <w:t> </w:t>
                  </w:r>
                </w:p>
                <w:p w:rsidR="00A41B43" w:rsidRDefault="00A41B43" w:rsidP="00803154">
                  <w:pPr>
                    <w:spacing w:before="100" w:beforeAutospacing="1" w:after="100" w:afterAutospacing="1"/>
                    <w:jc w:val="center"/>
                  </w:pPr>
                  <w:r>
                    <w:t> </w:t>
                  </w:r>
                </w:p>
                <w:p w:rsidR="00A41B43" w:rsidRDefault="00A41B43" w:rsidP="00803154">
                  <w:pPr>
                    <w:spacing w:before="100" w:beforeAutospacing="1" w:after="100" w:afterAutospacing="1"/>
                    <w:jc w:val="center"/>
                  </w:pPr>
                  <w:r>
                    <w:lastRenderedPageBreak/>
                    <w:t>12,4</w:t>
                  </w:r>
                </w:p>
                <w:p w:rsidR="00A41B43" w:rsidRDefault="00A41B43" w:rsidP="00803154">
                  <w:pPr>
                    <w:spacing w:before="100" w:beforeAutospacing="1" w:after="100" w:afterAutospacing="1"/>
                    <w:jc w:val="center"/>
                  </w:pPr>
                  <w:r>
                    <w:t>13,1</w:t>
                  </w:r>
                </w:p>
              </w:tc>
            </w:tr>
            <w:tr w:rsidR="00A41B43" w:rsidTr="00803154">
              <w:trPr>
                <w:tblCellSpacing w:w="15" w:type="dxa"/>
                <w:jc w:val="center"/>
              </w:trPr>
              <w:tc>
                <w:tcPr>
                  <w:tcW w:w="258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41B43" w:rsidRDefault="00A41B43" w:rsidP="00803154">
                  <w:pPr>
                    <w:spacing w:before="100" w:beforeAutospacing="1" w:after="100" w:afterAutospacing="1"/>
                  </w:pPr>
                  <w:r>
                    <w:lastRenderedPageBreak/>
                    <w:t xml:space="preserve">16. ЩМА-10, ЩМА-15, ЩМА-20 </w:t>
                  </w:r>
                </w:p>
              </w:tc>
              <w:tc>
                <w:tcPr>
                  <w:tcW w:w="585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41B43" w:rsidRDefault="00A41B43" w:rsidP="00803154">
                  <w:pPr>
                    <w:spacing w:before="100" w:beforeAutospacing="1" w:after="100" w:afterAutospacing="1"/>
                    <w:jc w:val="center"/>
                  </w:pPr>
                  <w:r>
                    <w:t xml:space="preserve">т </w:t>
                  </w:r>
                </w:p>
              </w:tc>
              <w:tc>
                <w:tcPr>
                  <w:tcW w:w="891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41B43" w:rsidRDefault="00A41B43" w:rsidP="00803154">
                  <w:pPr>
                    <w:spacing w:before="100" w:beforeAutospacing="1" w:after="100" w:afterAutospacing="1"/>
                    <w:jc w:val="center"/>
                  </w:pPr>
                  <w:r>
                    <w:t>100</w:t>
                  </w:r>
                </w:p>
              </w:tc>
              <w:tc>
                <w:tcPr>
                  <w:tcW w:w="834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41B43" w:rsidRDefault="00A41B43" w:rsidP="00803154">
                  <w:pPr>
                    <w:spacing w:before="100" w:beforeAutospacing="1" w:after="100" w:afterAutospacing="1"/>
                    <w:jc w:val="center"/>
                  </w:pPr>
                  <w:r>
                    <w:t>12,5</w:t>
                  </w:r>
                </w:p>
              </w:tc>
            </w:tr>
          </w:tbl>
          <w:p w:rsidR="00A41B43" w:rsidRDefault="00A41B43" w:rsidP="00237A3E">
            <w:pPr>
              <w:spacing w:before="240"/>
            </w:pPr>
          </w:p>
        </w:tc>
      </w:tr>
      <w:tr w:rsidR="00161D9B" w:rsidRPr="00452C2F" w:rsidTr="00D36ECE">
        <w:tc>
          <w:tcPr>
            <w:tcW w:w="846" w:type="dxa"/>
            <w:shd w:val="clear" w:color="auto" w:fill="auto"/>
          </w:tcPr>
          <w:p w:rsidR="00161D9B" w:rsidRPr="00452C2F" w:rsidRDefault="00DE2C83" w:rsidP="00803154">
            <w:r w:rsidRPr="00452C2F">
              <w:lastRenderedPageBreak/>
              <w:t>11</w:t>
            </w:r>
          </w:p>
        </w:tc>
        <w:tc>
          <w:tcPr>
            <w:tcW w:w="8725" w:type="dxa"/>
            <w:shd w:val="clear" w:color="auto" w:fill="auto"/>
          </w:tcPr>
          <w:p w:rsidR="00237A3E" w:rsidRPr="00452C2F" w:rsidRDefault="00237A3E" w:rsidP="00237A3E">
            <w:pPr>
              <w:spacing w:before="240"/>
            </w:pPr>
            <w:r w:rsidRPr="00452C2F">
              <w:t>При использовании нормы ФЕР27-04-001-04 «Устройство подстилающих и выравнивающих слоев оснований: из щебня» для щебня М400 – М800 необходимо применять</w:t>
            </w:r>
            <w:proofErr w:type="gramStart"/>
            <w:r w:rsidRPr="00452C2F">
              <w:t xml:space="preserve"> </w:t>
            </w:r>
            <w:r w:rsidRPr="00452C2F">
              <w:rPr>
                <w:b/>
                <w:i/>
              </w:rPr>
              <w:t xml:space="preserve"> К</w:t>
            </w:r>
            <w:proofErr w:type="gramEnd"/>
            <w:r w:rsidRPr="00452C2F">
              <w:rPr>
                <w:b/>
                <w:i/>
              </w:rPr>
              <w:t>=0,8 и К=0,65</w:t>
            </w:r>
            <w:r w:rsidRPr="00452C2F">
              <w:t xml:space="preserve"> по Прил.27.3 п.3.5, Прил.27.3 п.3.6.</w:t>
            </w:r>
          </w:p>
          <w:p w:rsidR="00161D9B" w:rsidRPr="00452C2F" w:rsidRDefault="00161D9B" w:rsidP="00803154">
            <w:pPr>
              <w:jc w:val="both"/>
            </w:pPr>
          </w:p>
        </w:tc>
      </w:tr>
      <w:tr w:rsidR="00161D9B" w:rsidRPr="00452C2F" w:rsidTr="00D36ECE">
        <w:tc>
          <w:tcPr>
            <w:tcW w:w="846" w:type="dxa"/>
            <w:shd w:val="clear" w:color="auto" w:fill="auto"/>
          </w:tcPr>
          <w:p w:rsidR="00161D9B" w:rsidRPr="00452C2F" w:rsidRDefault="00DE2C83" w:rsidP="00803154">
            <w:r w:rsidRPr="00452C2F">
              <w:t>12</w:t>
            </w:r>
          </w:p>
        </w:tc>
        <w:tc>
          <w:tcPr>
            <w:tcW w:w="8725" w:type="dxa"/>
            <w:shd w:val="clear" w:color="auto" w:fill="auto"/>
          </w:tcPr>
          <w:p w:rsidR="00237A3E" w:rsidRPr="00452C2F" w:rsidRDefault="00237A3E" w:rsidP="00237A3E">
            <w:pPr>
              <w:spacing w:before="240"/>
            </w:pPr>
            <w:r w:rsidRPr="00452C2F">
              <w:t>При устройстве основания из щебня:</w:t>
            </w:r>
          </w:p>
          <w:p w:rsidR="00237A3E" w:rsidRPr="00452C2F" w:rsidRDefault="00237A3E" w:rsidP="00237A3E">
            <w:pPr>
              <w:pStyle w:val="a3"/>
              <w:spacing w:before="240"/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452C2F">
              <w:rPr>
                <w:rFonts w:ascii="Times New Roman" w:hAnsi="Times New Roman" w:cs="Times New Roman"/>
                <w:sz w:val="24"/>
                <w:szCs w:val="24"/>
              </w:rPr>
              <w:t>- для М800 – применить ФЕР27-04-006-01(04) - Устройство оснований толщиной 15 см из щебня фракции 40-70 мм при укатке каменных материалов с пределом прочности на сжатие свыше 68,6 до 98,1 МПа (свыше 700 до 1000 кгс/см</w:t>
            </w:r>
            <w:proofErr w:type="gramStart"/>
            <w:r w:rsidRPr="00452C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452C2F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237A3E" w:rsidRPr="00452C2F" w:rsidRDefault="00237A3E" w:rsidP="00237A3E">
            <w:pPr>
              <w:pStyle w:val="a3"/>
              <w:spacing w:before="240"/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452C2F">
              <w:rPr>
                <w:rFonts w:ascii="Times New Roman" w:hAnsi="Times New Roman" w:cs="Times New Roman"/>
                <w:sz w:val="24"/>
                <w:szCs w:val="24"/>
              </w:rPr>
              <w:t>- для М600-М400 – применить ФЕР27-04-007-01(04) - Устройство оснований толщиной 15 см из щебня фракции 40-70 мм при укатке каменных материалов с пределом прочности на сжатие до 68,6 МПа (700 кгс/см</w:t>
            </w:r>
            <w:proofErr w:type="gramStart"/>
            <w:r w:rsidRPr="00452C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452C2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161D9B" w:rsidRPr="00452C2F" w:rsidRDefault="00161D9B" w:rsidP="00803154">
            <w:pPr>
              <w:jc w:val="both"/>
            </w:pPr>
          </w:p>
        </w:tc>
      </w:tr>
      <w:tr w:rsidR="00161D9B" w:rsidRPr="00452C2F" w:rsidTr="00D36ECE">
        <w:tc>
          <w:tcPr>
            <w:tcW w:w="846" w:type="dxa"/>
            <w:shd w:val="clear" w:color="auto" w:fill="auto"/>
          </w:tcPr>
          <w:p w:rsidR="00161D9B" w:rsidRPr="00452C2F" w:rsidRDefault="00DE2C83" w:rsidP="00803154">
            <w:r w:rsidRPr="00452C2F">
              <w:t>13</w:t>
            </w:r>
          </w:p>
        </w:tc>
        <w:tc>
          <w:tcPr>
            <w:tcW w:w="8725" w:type="dxa"/>
            <w:shd w:val="clear" w:color="auto" w:fill="auto"/>
          </w:tcPr>
          <w:p w:rsidR="00237A3E" w:rsidRPr="00452C2F" w:rsidRDefault="00237A3E" w:rsidP="00237A3E">
            <w:pPr>
              <w:spacing w:before="240"/>
            </w:pPr>
            <w:r w:rsidRPr="00452C2F">
              <w:t xml:space="preserve">При толщине слоя щебеночного основания </w:t>
            </w:r>
            <w:r w:rsidRPr="00452C2F">
              <w:rPr>
                <w:b/>
                <w:i/>
              </w:rPr>
              <w:t>более 18 см</w:t>
            </w:r>
            <w:r w:rsidRPr="00452C2F">
              <w:t xml:space="preserve"> учитывать пункт Технической части п.1.27.25.б «при толщине нижнего слоя основания более 18 см его устройство определяется по расценкам 27-04-005-03, 27-04-006-03, 27-04-007-03 </w:t>
            </w:r>
            <w:r w:rsidRPr="00452C2F">
              <w:rPr>
                <w:b/>
                <w:i/>
              </w:rPr>
              <w:t>в два слоя с изменением толщины ±1 см для каждого слоя отдельно</w:t>
            </w:r>
            <w:r w:rsidRPr="00452C2F">
              <w:t>».</w:t>
            </w:r>
          </w:p>
          <w:p w:rsidR="00161D9B" w:rsidRPr="00452C2F" w:rsidRDefault="00161D9B" w:rsidP="00803154">
            <w:pPr>
              <w:jc w:val="both"/>
            </w:pPr>
          </w:p>
        </w:tc>
      </w:tr>
      <w:tr w:rsidR="00237A3E" w:rsidRPr="00452C2F" w:rsidTr="00D36ECE">
        <w:tc>
          <w:tcPr>
            <w:tcW w:w="846" w:type="dxa"/>
            <w:shd w:val="clear" w:color="auto" w:fill="auto"/>
          </w:tcPr>
          <w:p w:rsidR="00237A3E" w:rsidRPr="00452C2F" w:rsidRDefault="00DE2C83" w:rsidP="00803154">
            <w:r w:rsidRPr="00452C2F">
              <w:t>14</w:t>
            </w:r>
          </w:p>
        </w:tc>
        <w:tc>
          <w:tcPr>
            <w:tcW w:w="8725" w:type="dxa"/>
            <w:shd w:val="clear" w:color="auto" w:fill="auto"/>
          </w:tcPr>
          <w:p w:rsidR="00DE2C83" w:rsidRPr="00452C2F" w:rsidRDefault="00DE2C83" w:rsidP="00DE2C83">
            <w:r w:rsidRPr="00452C2F">
              <w:t>Необходимо учитывать Техническую часть п. 1.27.37. «</w:t>
            </w:r>
            <w:r w:rsidRPr="00452C2F">
              <w:rPr>
                <w:b/>
                <w:i/>
              </w:rPr>
              <w:t>При толщине слоя более 8 см</w:t>
            </w:r>
            <w:r w:rsidRPr="00452C2F">
              <w:t xml:space="preserve"> его устройство </w:t>
            </w:r>
            <w:r w:rsidRPr="00452C2F">
              <w:rPr>
                <w:b/>
                <w:i/>
              </w:rPr>
              <w:t>необходимо нормировать в два слоя (для каждого слоя отдельно)</w:t>
            </w:r>
            <w:r w:rsidRPr="00452C2F">
              <w:t xml:space="preserve"> по расценкам табл. 27-06-029, 27-06-031 с корректировкой расценками табл. 27-06-030 и 27-06-032».</w:t>
            </w:r>
          </w:p>
          <w:p w:rsidR="00237A3E" w:rsidRPr="00452C2F" w:rsidRDefault="00237A3E" w:rsidP="00237A3E">
            <w:pPr>
              <w:spacing w:before="240"/>
            </w:pPr>
          </w:p>
        </w:tc>
      </w:tr>
      <w:tr w:rsidR="00237A3E" w:rsidRPr="00E14B05" w:rsidTr="00D36ECE">
        <w:tc>
          <w:tcPr>
            <w:tcW w:w="846" w:type="dxa"/>
            <w:shd w:val="clear" w:color="auto" w:fill="auto"/>
          </w:tcPr>
          <w:p w:rsidR="00237A3E" w:rsidRPr="00E14B05" w:rsidRDefault="009E653D" w:rsidP="008031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725" w:type="dxa"/>
            <w:shd w:val="clear" w:color="auto" w:fill="auto"/>
          </w:tcPr>
          <w:p w:rsidR="00237A3E" w:rsidRPr="00D07CDF" w:rsidRDefault="00407D5A" w:rsidP="00D07CD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t xml:space="preserve">В сметах необходимо исключать </w:t>
            </w:r>
            <w:r w:rsidRPr="00407D5A">
              <w:t xml:space="preserve"> перемещение грунта</w:t>
            </w:r>
            <w:r>
              <w:t xml:space="preserve"> (двойной учет работ)</w:t>
            </w:r>
            <w:r w:rsidRPr="00407D5A">
              <w:t xml:space="preserve">, т.к. при уплотнении грунта учтено послойное разравнивание (см. состав работ </w:t>
            </w:r>
            <w:r w:rsidR="00D07CDF">
              <w:t>Ф</w:t>
            </w:r>
            <w:r w:rsidRPr="00407D5A">
              <w:t>ЕР01-02-001</w:t>
            </w:r>
            <w:r w:rsidR="00D07CDF">
              <w:t>,</w:t>
            </w:r>
            <w:r w:rsidR="00D07CDF">
              <w:rPr>
                <w:rFonts w:ascii="yandex-sans" w:hAnsi="yandex-sans"/>
                <w:color w:val="000000"/>
                <w:sz w:val="23"/>
                <w:szCs w:val="23"/>
              </w:rPr>
              <w:t xml:space="preserve"> ФЕР 01-02-013-01(02)</w:t>
            </w:r>
            <w:proofErr w:type="gramStart"/>
            <w:r w:rsidR="00D07CDF"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407D5A">
              <w:t>)</w:t>
            </w:r>
            <w:proofErr w:type="gramEnd"/>
            <w:r w:rsidRPr="00407D5A">
              <w:t>.</w:t>
            </w:r>
          </w:p>
        </w:tc>
      </w:tr>
      <w:tr w:rsidR="00237A3E" w:rsidRPr="00E14B05" w:rsidTr="008863D3">
        <w:trPr>
          <w:trHeight w:val="672"/>
        </w:trPr>
        <w:tc>
          <w:tcPr>
            <w:tcW w:w="846" w:type="dxa"/>
            <w:shd w:val="clear" w:color="auto" w:fill="auto"/>
          </w:tcPr>
          <w:p w:rsidR="00237A3E" w:rsidRPr="00E14B05" w:rsidRDefault="009E653D" w:rsidP="008031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725" w:type="dxa"/>
            <w:shd w:val="clear" w:color="auto" w:fill="auto"/>
          </w:tcPr>
          <w:p w:rsidR="00237A3E" w:rsidRDefault="00203AE3" w:rsidP="00237A3E">
            <w:pPr>
              <w:spacing w:before="240"/>
            </w:pPr>
            <w:r>
              <w:t>Стоимость асфальтобетонных смесей, отсутствующих в СНБ необходимо принимать по данным конъюнктурного анализа (по прайс-листам).</w:t>
            </w:r>
          </w:p>
        </w:tc>
      </w:tr>
      <w:tr w:rsidR="00237A3E" w:rsidRPr="00E14B05" w:rsidTr="00D36ECE">
        <w:tc>
          <w:tcPr>
            <w:tcW w:w="846" w:type="dxa"/>
            <w:shd w:val="clear" w:color="auto" w:fill="auto"/>
          </w:tcPr>
          <w:p w:rsidR="00237A3E" w:rsidRPr="00E14B05" w:rsidRDefault="009E653D" w:rsidP="008031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8725" w:type="dxa"/>
            <w:shd w:val="clear" w:color="auto" w:fill="auto"/>
          </w:tcPr>
          <w:p w:rsidR="00237A3E" w:rsidRDefault="00485207" w:rsidP="00237A3E">
            <w:pPr>
              <w:spacing w:before="240"/>
            </w:pPr>
            <w:r>
              <w:t xml:space="preserve">Монтаж светофоров принимать по расценкам ФЕРм-08 (ТЕРМ-08) </w:t>
            </w:r>
            <w:r w:rsidRPr="00485207">
              <w:t>Световые сигнальные приборы</w:t>
            </w:r>
          </w:p>
        </w:tc>
      </w:tr>
      <w:tr w:rsidR="00237A3E" w:rsidRPr="00E14B05" w:rsidTr="00D36ECE">
        <w:tc>
          <w:tcPr>
            <w:tcW w:w="846" w:type="dxa"/>
            <w:shd w:val="clear" w:color="auto" w:fill="auto"/>
          </w:tcPr>
          <w:p w:rsidR="00237A3E" w:rsidRPr="00E14B05" w:rsidRDefault="00D07CDF" w:rsidP="008031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725" w:type="dxa"/>
            <w:shd w:val="clear" w:color="auto" w:fill="auto"/>
          </w:tcPr>
          <w:p w:rsidR="00D07CDF" w:rsidRDefault="00D07CDF" w:rsidP="00D07CD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При уплотнении грунтов катками самоходными грунтовыми вибрационными,</w:t>
            </w:r>
          </w:p>
          <w:p w:rsidR="00237A3E" w:rsidRDefault="00D07CDF" w:rsidP="008863D3">
            <w:pPr>
              <w:shd w:val="clear" w:color="auto" w:fill="FFFFFF"/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массой 18-20 т: толщиной 20 см (30 см)</w:t>
            </w:r>
            <w:proofErr w:type="gramStart"/>
            <w:r>
              <w:rPr>
                <w:rFonts w:ascii="yandex-sans" w:hAnsi="yandex-sans"/>
                <w:color w:val="000000"/>
                <w:sz w:val="23"/>
                <w:szCs w:val="23"/>
              </w:rPr>
              <w:t>.</w:t>
            </w:r>
            <w:proofErr w:type="gramEnd"/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proofErr w:type="gramStart"/>
            <w:r>
              <w:rPr>
                <w:rFonts w:ascii="yandex-sans" w:hAnsi="yandex-sans"/>
                <w:color w:val="000000"/>
                <w:sz w:val="23"/>
                <w:szCs w:val="23"/>
              </w:rPr>
              <w:t>п</w:t>
            </w:r>
            <w:proofErr w:type="gramEnd"/>
            <w:r>
              <w:rPr>
                <w:rFonts w:ascii="yandex-sans" w:hAnsi="yandex-sans"/>
                <w:color w:val="000000"/>
                <w:sz w:val="23"/>
                <w:szCs w:val="23"/>
              </w:rPr>
              <w:t>рименять расценку ФЕР 01-02-013-01(02)</w:t>
            </w:r>
          </w:p>
        </w:tc>
      </w:tr>
      <w:tr w:rsidR="00237A3E" w:rsidRPr="00E14B05" w:rsidTr="00D36ECE">
        <w:tc>
          <w:tcPr>
            <w:tcW w:w="846" w:type="dxa"/>
            <w:shd w:val="clear" w:color="auto" w:fill="auto"/>
          </w:tcPr>
          <w:p w:rsidR="00237A3E" w:rsidRPr="00E14B05" w:rsidRDefault="008863D3" w:rsidP="008031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8725" w:type="dxa"/>
            <w:shd w:val="clear" w:color="auto" w:fill="auto"/>
          </w:tcPr>
          <w:p w:rsidR="008863D3" w:rsidRPr="008863D3" w:rsidRDefault="008863D3" w:rsidP="008863D3">
            <w:pPr>
              <w:pStyle w:val="a5"/>
              <w:rPr>
                <w:color w:val="000000"/>
              </w:rPr>
            </w:pPr>
            <w:r w:rsidRPr="008863D3">
              <w:rPr>
                <w:color w:val="000000"/>
              </w:rPr>
              <w:t>Прокладк</w:t>
            </w:r>
            <w:r w:rsidRPr="008863D3">
              <w:rPr>
                <w:color w:val="000000"/>
              </w:rPr>
              <w:t>у</w:t>
            </w:r>
            <w:r w:rsidRPr="008863D3">
              <w:rPr>
                <w:color w:val="000000"/>
              </w:rPr>
              <w:t xml:space="preserve"> труб гофрированных ПВХ в земле: от 50м до 110мм</w:t>
            </w:r>
            <w:r w:rsidRPr="008863D3">
              <w:rPr>
                <w:color w:val="000000"/>
              </w:rPr>
              <w:t xml:space="preserve"> применять расценку </w:t>
            </w:r>
            <w:r w:rsidRPr="008863D3">
              <w:rPr>
                <w:color w:val="000000"/>
              </w:rPr>
              <w:t>ФЕРм08-02-231 (+ За каждую последующую трубу добавлять)</w:t>
            </w:r>
            <w:r w:rsidRPr="008863D3">
              <w:rPr>
                <w:color w:val="000000"/>
              </w:rPr>
              <w:t xml:space="preserve"> </w:t>
            </w:r>
            <w:r w:rsidRPr="008863D3">
              <w:rPr>
                <w:color w:val="000000"/>
              </w:rPr>
              <w:t>Состав работ:</w:t>
            </w:r>
            <w:r w:rsidRPr="008863D3">
              <w:rPr>
                <w:color w:val="000000"/>
              </w:rPr>
              <w:t xml:space="preserve"> </w:t>
            </w:r>
            <w:r w:rsidRPr="008863D3">
              <w:rPr>
                <w:color w:val="000000"/>
              </w:rPr>
              <w:t>1. Разметка и резка труб.2. Установка предохранительных заглушек на концах труб.</w:t>
            </w:r>
            <w:r w:rsidRPr="008863D3">
              <w:rPr>
                <w:color w:val="000000"/>
              </w:rPr>
              <w:t xml:space="preserve"> </w:t>
            </w:r>
            <w:r w:rsidRPr="008863D3">
              <w:rPr>
                <w:color w:val="000000"/>
              </w:rPr>
              <w:t>3. Укладка труб в траншею.</w:t>
            </w:r>
            <w:r w:rsidRPr="008863D3">
              <w:rPr>
                <w:color w:val="000000"/>
              </w:rPr>
              <w:t xml:space="preserve"> </w:t>
            </w:r>
            <w:r w:rsidRPr="008863D3">
              <w:rPr>
                <w:color w:val="000000"/>
              </w:rPr>
              <w:t>4. Засыпка пазух траншеи грунтом с уплотнением.</w:t>
            </w:r>
            <w:r w:rsidRPr="008863D3">
              <w:rPr>
                <w:color w:val="000000"/>
              </w:rPr>
              <w:t xml:space="preserve"> </w:t>
            </w:r>
            <w:r w:rsidRPr="008863D3">
              <w:rPr>
                <w:color w:val="000000"/>
              </w:rPr>
              <w:t>5. Присыпка труб слоем грунта толщиной 10 см с уплотнением.</w:t>
            </w:r>
          </w:p>
          <w:p w:rsidR="00237A3E" w:rsidRDefault="008863D3" w:rsidP="008863D3">
            <w:pPr>
              <w:pStyle w:val="a5"/>
            </w:pPr>
            <w:r w:rsidRPr="008863D3">
              <w:rPr>
                <w:color w:val="000000"/>
              </w:rPr>
              <w:t>Применение ТЕР34 для трубы в земле - неверно</w:t>
            </w:r>
            <w:bookmarkStart w:id="1" w:name="_GoBack"/>
            <w:bookmarkEnd w:id="1"/>
          </w:p>
        </w:tc>
      </w:tr>
    </w:tbl>
    <w:p w:rsidR="00161D9B" w:rsidRDefault="00161D9B"/>
    <w:sectPr w:rsidR="00161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735FA"/>
    <w:multiLevelType w:val="hybridMultilevel"/>
    <w:tmpl w:val="50728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AD6A98"/>
    <w:multiLevelType w:val="multilevel"/>
    <w:tmpl w:val="4AE498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D9B"/>
    <w:rsid w:val="0012367B"/>
    <w:rsid w:val="00125209"/>
    <w:rsid w:val="00136ADF"/>
    <w:rsid w:val="00161D9B"/>
    <w:rsid w:val="001622D1"/>
    <w:rsid w:val="00203AE3"/>
    <w:rsid w:val="00237A3E"/>
    <w:rsid w:val="0027183B"/>
    <w:rsid w:val="00407D5A"/>
    <w:rsid w:val="00452C2F"/>
    <w:rsid w:val="00485207"/>
    <w:rsid w:val="00612642"/>
    <w:rsid w:val="008863D3"/>
    <w:rsid w:val="00912B8B"/>
    <w:rsid w:val="009E58BD"/>
    <w:rsid w:val="009E653D"/>
    <w:rsid w:val="00A41B43"/>
    <w:rsid w:val="00A517FB"/>
    <w:rsid w:val="00A7317A"/>
    <w:rsid w:val="00D034D5"/>
    <w:rsid w:val="00D07CDF"/>
    <w:rsid w:val="00D36ECE"/>
    <w:rsid w:val="00DE2C83"/>
    <w:rsid w:val="00E70BAF"/>
    <w:rsid w:val="00F758FA"/>
    <w:rsid w:val="00F97327"/>
    <w:rsid w:val="00FA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0B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aliases w:val="- список,Абзац с отступом,List Paragraph,Начало абзаца"/>
    <w:basedOn w:val="a"/>
    <w:link w:val="a4"/>
    <w:uiPriority w:val="34"/>
    <w:qFormat/>
    <w:rsid w:val="00237A3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Абзац списка Знак"/>
    <w:aliases w:val="- список Знак,Абзац с отступом Знак,List Paragraph Знак,Начало абзаца Знак"/>
    <w:link w:val="a3"/>
    <w:uiPriority w:val="34"/>
    <w:locked/>
    <w:rsid w:val="00407D5A"/>
  </w:style>
  <w:style w:type="paragraph" w:styleId="a5">
    <w:name w:val="Normal (Web)"/>
    <w:basedOn w:val="a"/>
    <w:uiPriority w:val="99"/>
    <w:unhideWhenUsed/>
    <w:rsid w:val="008863D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0B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aliases w:val="- список,Абзац с отступом,List Paragraph,Начало абзаца"/>
    <w:basedOn w:val="a"/>
    <w:link w:val="a4"/>
    <w:uiPriority w:val="34"/>
    <w:qFormat/>
    <w:rsid w:val="00237A3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Абзац списка Знак"/>
    <w:aliases w:val="- список Знак,Абзац с отступом Знак,List Paragraph Знак,Начало абзаца Знак"/>
    <w:link w:val="a3"/>
    <w:uiPriority w:val="34"/>
    <w:locked/>
    <w:rsid w:val="00407D5A"/>
  </w:style>
  <w:style w:type="paragraph" w:styleId="a5">
    <w:name w:val="Normal (Web)"/>
    <w:basedOn w:val="a"/>
    <w:uiPriority w:val="99"/>
    <w:unhideWhenUsed/>
    <w:rsid w:val="008863D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0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22B85370B7B1D3DB78F62212C0088D50072AB05C015579A95949827F8573B0E2D3A646BE761FEB030F5851C3EACD45B5099B9957DC244A4cBj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6</Pages>
  <Words>2263</Words>
  <Characters>12903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Абарина Елена Борисовна</dc:creator>
  <cp:lastModifiedBy>Абарина Елена Борисовна</cp:lastModifiedBy>
  <cp:revision>16</cp:revision>
  <dcterms:created xsi:type="dcterms:W3CDTF">2020-10-26T08:56:00Z</dcterms:created>
  <dcterms:modified xsi:type="dcterms:W3CDTF">2020-10-27T04:21:00Z</dcterms:modified>
</cp:coreProperties>
</file>